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3FAA" w14:textId="570AFEC4" w:rsidR="00C3458B" w:rsidRDefault="00C3458B" w:rsidP="00C3458B">
      <w:pPr>
        <w:pStyle w:val="Header"/>
        <w:tabs>
          <w:tab w:val="right" w:pos="9360"/>
          <w:tab w:val="right" w:pos="9639"/>
        </w:tabs>
        <w:jc w:val="both"/>
        <w:rPr>
          <w:noProof w:val="0"/>
          <w:sz w:val="24"/>
        </w:rPr>
      </w:pPr>
      <w:r>
        <w:rPr>
          <w:sz w:val="24"/>
          <w:szCs w:val="24"/>
        </w:rPr>
        <w:t xml:space="preserve">3GPP TSG-RAN WG4 Meeting AH 1807              </w:t>
      </w:r>
      <w:r>
        <w:rPr>
          <w:noProof w:val="0"/>
          <w:sz w:val="24"/>
        </w:rPr>
        <w:tab/>
        <w:t xml:space="preserve">             R4-</w:t>
      </w:r>
      <w:r w:rsidR="00B80959" w:rsidRPr="00B80959">
        <w:rPr>
          <w:noProof w:val="0"/>
          <w:sz w:val="24"/>
        </w:rPr>
        <w:t>1808758</w:t>
      </w:r>
    </w:p>
    <w:p w14:paraId="72933A91" w14:textId="77777777" w:rsidR="00C3458B" w:rsidRDefault="00C3458B" w:rsidP="00C3458B">
      <w:pPr>
        <w:pStyle w:val="Header"/>
        <w:tabs>
          <w:tab w:val="right" w:pos="8280"/>
          <w:tab w:val="right" w:pos="9639"/>
        </w:tabs>
        <w:jc w:val="both"/>
        <w:rPr>
          <w:rFonts w:cs="Times New Roman"/>
          <w:noProof w:val="0"/>
          <w:sz w:val="24"/>
          <w:szCs w:val="24"/>
          <w:lang w:eastAsia="zh-CN"/>
        </w:rPr>
      </w:pPr>
      <w:r>
        <w:rPr>
          <w:noProof w:val="0"/>
          <w:sz w:val="24"/>
          <w:szCs w:val="24"/>
          <w:lang w:eastAsia="zh-CN"/>
        </w:rPr>
        <w:t>Montreal, Canada, 2 – 6 July, 2018</w:t>
      </w:r>
    </w:p>
    <w:p w14:paraId="153AB667" w14:textId="77777777" w:rsidR="00C3458B" w:rsidRPr="00A51A37" w:rsidRDefault="00C3458B" w:rsidP="00C3458B">
      <w:pPr>
        <w:tabs>
          <w:tab w:val="left" w:pos="1985"/>
        </w:tabs>
        <w:spacing w:before="0" w:after="0"/>
        <w:ind w:left="1983" w:hangingChars="823" w:hanging="1983"/>
        <w:rPr>
          <w:rFonts w:ascii="Arial" w:hAnsi="Arial" w:cs="Arial"/>
          <w:b/>
          <w:sz w:val="24"/>
        </w:rPr>
      </w:pPr>
    </w:p>
    <w:p w14:paraId="08744C49" w14:textId="77777777" w:rsidR="00C3458B" w:rsidRPr="00A51A37" w:rsidRDefault="00C3458B" w:rsidP="00C3458B">
      <w:pPr>
        <w:tabs>
          <w:tab w:val="left" w:pos="1985"/>
        </w:tabs>
        <w:spacing w:before="0"/>
        <w:ind w:left="1983" w:hangingChars="823" w:hanging="1983"/>
        <w:rPr>
          <w:rFonts w:ascii="Arial" w:hAnsi="Arial" w:cs="Arial"/>
          <w:b/>
          <w:sz w:val="24"/>
        </w:rPr>
      </w:pPr>
      <w:r w:rsidRPr="00A51A37">
        <w:rPr>
          <w:rFonts w:ascii="Arial" w:hAnsi="Arial" w:cs="Arial"/>
          <w:b/>
          <w:sz w:val="24"/>
        </w:rPr>
        <w:t>Agenda item:</w:t>
      </w:r>
      <w:r w:rsidRPr="00A51A37">
        <w:rPr>
          <w:rFonts w:ascii="Arial" w:hAnsi="Arial" w:cs="Arial"/>
          <w:b/>
          <w:sz w:val="24"/>
        </w:rPr>
        <w:tab/>
      </w:r>
      <w:bookmarkStart w:id="0" w:name="Source"/>
      <w:bookmarkEnd w:id="0"/>
      <w:r w:rsidRPr="00C3458B">
        <w:rPr>
          <w:rFonts w:ascii="Arial" w:hAnsi="Arial" w:cs="Arial"/>
          <w:b/>
          <w:sz w:val="24"/>
        </w:rPr>
        <w:t>5.4.1.6</w:t>
      </w:r>
    </w:p>
    <w:p w14:paraId="709F4F34" w14:textId="77777777" w:rsidR="00C3458B" w:rsidRPr="00A51A37" w:rsidRDefault="00C3458B" w:rsidP="00C3458B">
      <w:pPr>
        <w:tabs>
          <w:tab w:val="left" w:pos="1985"/>
        </w:tabs>
        <w:spacing w:before="0"/>
        <w:ind w:left="1985" w:hanging="1985"/>
        <w:rPr>
          <w:rFonts w:ascii="Arial" w:hAnsi="Arial" w:cs="Arial"/>
          <w:sz w:val="24"/>
        </w:rPr>
      </w:pPr>
      <w:r w:rsidRPr="00A51A37">
        <w:rPr>
          <w:rFonts w:ascii="Arial" w:hAnsi="Arial" w:cs="Arial"/>
          <w:b/>
          <w:sz w:val="24"/>
        </w:rPr>
        <w:t>Source:</w:t>
      </w:r>
      <w:r w:rsidRPr="00A51A37">
        <w:rPr>
          <w:rFonts w:ascii="Arial" w:hAnsi="Arial" w:cs="Arial"/>
          <w:b/>
          <w:sz w:val="24"/>
        </w:rPr>
        <w:tab/>
        <w:t>Intel Corporation</w:t>
      </w:r>
    </w:p>
    <w:p w14:paraId="2AAE710F" w14:textId="77777777" w:rsidR="00C3458B" w:rsidRPr="00A51A37" w:rsidRDefault="00C3458B" w:rsidP="00C3458B">
      <w:pPr>
        <w:tabs>
          <w:tab w:val="left" w:pos="1985"/>
        </w:tabs>
        <w:spacing w:before="0"/>
        <w:ind w:left="1983" w:hangingChars="823" w:hanging="1983"/>
        <w:rPr>
          <w:rFonts w:ascii="Arial" w:hAnsi="Arial" w:cs="Arial"/>
          <w:b/>
          <w:sz w:val="24"/>
          <w:lang w:val="en-US"/>
        </w:rPr>
      </w:pPr>
      <w:r w:rsidRPr="00A51A37">
        <w:rPr>
          <w:rFonts w:ascii="Arial" w:hAnsi="Arial" w:cs="Arial"/>
          <w:b/>
          <w:sz w:val="24"/>
        </w:rPr>
        <w:t>Title:</w:t>
      </w:r>
      <w:r w:rsidRPr="00A51A37">
        <w:rPr>
          <w:rFonts w:ascii="Arial" w:hAnsi="Arial" w:cs="Arial"/>
          <w:b/>
          <w:sz w:val="24"/>
        </w:rPr>
        <w:tab/>
      </w:r>
      <w:r>
        <w:rPr>
          <w:rFonts w:ascii="Arial" w:hAnsi="Arial" w:cs="Arial"/>
          <w:b/>
          <w:sz w:val="24"/>
        </w:rPr>
        <w:t>Propagation channel models for UE</w:t>
      </w:r>
      <w:r w:rsidRPr="000F1A30">
        <w:rPr>
          <w:rFonts w:ascii="Arial" w:hAnsi="Arial" w:cs="Arial"/>
          <w:b/>
          <w:sz w:val="24"/>
        </w:rPr>
        <w:t xml:space="preserve"> demodulation requirements</w:t>
      </w:r>
    </w:p>
    <w:p w14:paraId="013406F9" w14:textId="77777777" w:rsidR="00C3458B" w:rsidRPr="00A51A37" w:rsidRDefault="00C3458B" w:rsidP="00C3458B">
      <w:pPr>
        <w:tabs>
          <w:tab w:val="left" w:pos="1985"/>
        </w:tabs>
        <w:spacing w:before="0"/>
        <w:ind w:left="1983" w:hangingChars="823" w:hanging="1983"/>
        <w:rPr>
          <w:rFonts w:ascii="Arial" w:hAnsi="Arial" w:cs="Arial"/>
          <w:b/>
          <w:sz w:val="24"/>
        </w:rPr>
      </w:pPr>
      <w:r w:rsidRPr="00A51A37">
        <w:rPr>
          <w:rFonts w:ascii="Arial" w:hAnsi="Arial" w:cs="Arial"/>
          <w:b/>
          <w:sz w:val="24"/>
        </w:rPr>
        <w:t>Document for:</w:t>
      </w:r>
      <w:r w:rsidRPr="00A51A37">
        <w:rPr>
          <w:rFonts w:ascii="Arial" w:hAnsi="Arial" w:cs="Arial"/>
          <w:b/>
          <w:sz w:val="24"/>
        </w:rPr>
        <w:tab/>
      </w:r>
      <w:bookmarkStart w:id="1" w:name="DocumentFor"/>
      <w:bookmarkEnd w:id="1"/>
      <w:r w:rsidRPr="00A51A37">
        <w:rPr>
          <w:rFonts w:ascii="Arial" w:hAnsi="Arial" w:cs="Arial"/>
          <w:b/>
          <w:sz w:val="24"/>
        </w:rPr>
        <w:t>Discussion</w:t>
      </w:r>
    </w:p>
    <w:p w14:paraId="43FC2C9D" w14:textId="77777777" w:rsidR="00C3458B" w:rsidRPr="00A51A37" w:rsidRDefault="00C3458B" w:rsidP="00C3458B">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sidRPr="00A51A37">
        <w:rPr>
          <w:rFonts w:ascii="Arial" w:eastAsia="Times New Roman" w:hAnsi="Arial"/>
          <w:sz w:val="36"/>
          <w:lang w:eastAsia="en-GB"/>
        </w:rPr>
        <w:t>Introduction</w:t>
      </w:r>
    </w:p>
    <w:p w14:paraId="3E7EE1C1" w14:textId="11A01EB8" w:rsidR="00C3458B" w:rsidRDefault="00194A73" w:rsidP="00194A73">
      <w:r>
        <w:t xml:space="preserve">In RAN4#87 channel models for UE demodulation requirements was discussed [1]. In this paper we provide our views on the options for channel modelling for FR1 and FR2. </w:t>
      </w:r>
    </w:p>
    <w:p w14:paraId="4829C9E4" w14:textId="77777777" w:rsidR="00F01F32" w:rsidRDefault="00F01F32" w:rsidP="00F01F32">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Channel Models for FR1</w:t>
      </w:r>
    </w:p>
    <w:p w14:paraId="70908513" w14:textId="77777777" w:rsidR="00F01F32" w:rsidRPr="006417C8" w:rsidRDefault="00F01F32" w:rsidP="007722BA">
      <w:pPr>
        <w:pStyle w:val="Heading2"/>
        <w:numPr>
          <w:ilvl w:val="1"/>
          <w:numId w:val="22"/>
        </w:numPr>
        <w:rPr>
          <w:rFonts w:ascii="Arial" w:hAnsi="Arial" w:cs="Arial"/>
          <w:sz w:val="28"/>
          <w:szCs w:val="28"/>
        </w:rPr>
      </w:pPr>
      <w:r w:rsidRPr="006417C8">
        <w:rPr>
          <w:rFonts w:ascii="Arial" w:hAnsi="Arial" w:cs="Arial"/>
          <w:sz w:val="28"/>
          <w:szCs w:val="28"/>
        </w:rPr>
        <w:t>Multipath fading channels</w:t>
      </w:r>
    </w:p>
    <w:p w14:paraId="1481EFDF" w14:textId="77777777" w:rsidR="00F01F32" w:rsidRPr="00F01F32" w:rsidRDefault="00F01F32" w:rsidP="007722BA">
      <w:pPr>
        <w:pStyle w:val="Heading3"/>
        <w:numPr>
          <w:ilvl w:val="2"/>
          <w:numId w:val="22"/>
        </w:numPr>
        <w:rPr>
          <w:rFonts w:ascii="Arial" w:hAnsi="Arial" w:cs="Arial"/>
          <w:sz w:val="24"/>
          <w:szCs w:val="24"/>
        </w:rPr>
      </w:pPr>
      <w:r w:rsidRPr="00F01F32">
        <w:rPr>
          <w:rFonts w:ascii="Arial" w:hAnsi="Arial" w:cs="Arial"/>
          <w:sz w:val="24"/>
          <w:szCs w:val="24"/>
        </w:rPr>
        <w:t>Channel Model Simplification</w:t>
      </w:r>
    </w:p>
    <w:p w14:paraId="57DC01AC" w14:textId="77777777" w:rsidR="00894075" w:rsidRDefault="00894075" w:rsidP="00894075">
      <w:r>
        <w:t xml:space="preserve">The power delay profiles for TDL channel model defined in [2] are TDL-A/B/C for NLOS and TDL-D/E for LOS propagation conditions. The PDP defined have about 23 paths for NLOS models and 13 paths for LOS models. The TDL channel models could be simplified further to eliminate low power paths thus reducing the channel modelling complexity (which is beneficial for both TE and in terms of modelling complexity). </w:t>
      </w:r>
    </w:p>
    <w:p w14:paraId="14DDFEAE" w14:textId="4FB9B8EE" w:rsidR="0056436D" w:rsidRDefault="0056436D" w:rsidP="0056436D">
      <w:r>
        <w:t>In RAN4#87 channel models for FR1 were discussed and the following were agreed in the WF [1] for multipath channel model simplification:</w:t>
      </w:r>
    </w:p>
    <w:tbl>
      <w:tblPr>
        <w:tblStyle w:val="TableGrid"/>
        <w:tblW w:w="0" w:type="auto"/>
        <w:tblInd w:w="0" w:type="dxa"/>
        <w:tblLook w:val="04A0" w:firstRow="1" w:lastRow="0" w:firstColumn="1" w:lastColumn="0" w:noHBand="0" w:noVBand="1"/>
      </w:tblPr>
      <w:tblGrid>
        <w:gridCol w:w="9350"/>
      </w:tblGrid>
      <w:tr w:rsidR="0056436D" w14:paraId="6481AC2E" w14:textId="77777777" w:rsidTr="00BD074F">
        <w:tc>
          <w:tcPr>
            <w:tcW w:w="9350" w:type="dxa"/>
          </w:tcPr>
          <w:p w14:paraId="2380160E" w14:textId="77777777" w:rsidR="0056436D" w:rsidRPr="001941C2" w:rsidRDefault="0056436D" w:rsidP="00BD074F">
            <w:pPr>
              <w:numPr>
                <w:ilvl w:val="0"/>
                <w:numId w:val="28"/>
              </w:numPr>
              <w:rPr>
                <w:lang w:val="en-US"/>
              </w:rPr>
            </w:pPr>
            <w:r w:rsidRPr="001941C2">
              <w:rPr>
                <w:lang w:val="en-US"/>
              </w:rPr>
              <w:t>Channel model simplifications</w:t>
            </w:r>
          </w:p>
          <w:p w14:paraId="03DADD73" w14:textId="77777777" w:rsidR="0056436D" w:rsidRPr="001941C2" w:rsidRDefault="0056436D" w:rsidP="00BD074F">
            <w:pPr>
              <w:numPr>
                <w:ilvl w:val="1"/>
                <w:numId w:val="28"/>
              </w:numPr>
              <w:rPr>
                <w:lang w:val="en-US"/>
              </w:rPr>
            </w:pPr>
            <w:r w:rsidRPr="001941C2">
              <w:rPr>
                <w:lang w:val="en-US"/>
              </w:rPr>
              <w:t xml:space="preserve">Simplify the existing 38.901 TDL channel models by choosing strongest paths </w:t>
            </w:r>
          </w:p>
          <w:p w14:paraId="7E6E2764" w14:textId="77777777" w:rsidR="0056436D" w:rsidRPr="001941C2" w:rsidRDefault="0056436D" w:rsidP="00BD074F">
            <w:pPr>
              <w:numPr>
                <w:ilvl w:val="2"/>
                <w:numId w:val="28"/>
              </w:numPr>
              <w:rPr>
                <w:lang w:val="en-US"/>
              </w:rPr>
            </w:pPr>
            <w:r w:rsidRPr="001941C2">
              <w:rPr>
                <w:lang w:val="en-US"/>
              </w:rPr>
              <w:t xml:space="preserve">Option 1: Choose strongest paths that contribute to [95%] of total power. </w:t>
            </w:r>
          </w:p>
          <w:p w14:paraId="62EA2462" w14:textId="77777777" w:rsidR="0056436D" w:rsidRPr="001941C2" w:rsidRDefault="0056436D" w:rsidP="00BD074F">
            <w:pPr>
              <w:numPr>
                <w:ilvl w:val="2"/>
                <w:numId w:val="28"/>
              </w:numPr>
              <w:rPr>
                <w:lang w:val="en-US"/>
              </w:rPr>
            </w:pPr>
            <w:r w:rsidRPr="001941C2">
              <w:rPr>
                <w:lang w:val="en-US"/>
              </w:rPr>
              <w:t xml:space="preserve">Option 2: Choose [7] strongest paths that contribute for NLOS PDPs </w:t>
            </w:r>
          </w:p>
          <w:p w14:paraId="4B82A396" w14:textId="77777777" w:rsidR="0056436D" w:rsidRPr="001941C2" w:rsidRDefault="0056436D" w:rsidP="00BD074F">
            <w:pPr>
              <w:numPr>
                <w:ilvl w:val="2"/>
                <w:numId w:val="28"/>
              </w:numPr>
              <w:rPr>
                <w:lang w:val="en-US"/>
              </w:rPr>
            </w:pPr>
            <w:r w:rsidRPr="001941C2">
              <w:rPr>
                <w:lang w:val="en-US"/>
              </w:rPr>
              <w:t xml:space="preserve">Apply normalization of the normalized DS after removing the weak paths (DS RMS = 1). </w:t>
            </w:r>
          </w:p>
          <w:p w14:paraId="6DCA7F1E" w14:textId="77777777" w:rsidR="0056436D" w:rsidRPr="001941C2" w:rsidRDefault="0056436D" w:rsidP="00BD074F">
            <w:pPr>
              <w:numPr>
                <w:ilvl w:val="1"/>
                <w:numId w:val="28"/>
              </w:numPr>
              <w:rPr>
                <w:lang w:val="en-US"/>
              </w:rPr>
            </w:pPr>
            <w:r w:rsidRPr="001941C2">
              <w:rPr>
                <w:lang w:val="en-US"/>
              </w:rPr>
              <w:t xml:space="preserve">Use </w:t>
            </w:r>
            <w:r w:rsidRPr="001941C2">
              <w:t>equidistant delay modelling grid</w:t>
            </w:r>
            <w:r w:rsidRPr="001941C2">
              <w:rPr>
                <w:lang w:val="en-US"/>
              </w:rPr>
              <w:t xml:space="preserve"> for TDL channel models after DS scaling with grid step ΔT ≤ 1/BW. </w:t>
            </w:r>
          </w:p>
          <w:p w14:paraId="0C7B82A2" w14:textId="77777777" w:rsidR="0056436D" w:rsidRPr="001941C2" w:rsidRDefault="0056436D" w:rsidP="00BD074F">
            <w:pPr>
              <w:numPr>
                <w:ilvl w:val="2"/>
                <w:numId w:val="28"/>
              </w:numPr>
              <w:rPr>
                <w:lang w:val="en-US"/>
              </w:rPr>
            </w:pPr>
            <w:r w:rsidRPr="001941C2">
              <w:t>BW = [200] MHz</w:t>
            </w:r>
          </w:p>
          <w:p w14:paraId="794F4781" w14:textId="77777777" w:rsidR="0056436D" w:rsidRPr="001941C2" w:rsidRDefault="0056436D" w:rsidP="00BD074F">
            <w:pPr>
              <w:numPr>
                <w:ilvl w:val="2"/>
                <w:numId w:val="28"/>
              </w:numPr>
              <w:rPr>
                <w:lang w:val="en-US"/>
              </w:rPr>
            </w:pPr>
            <w:r w:rsidRPr="001941C2">
              <w:rPr>
                <w:lang w:val="en-US"/>
              </w:rPr>
              <w:t>Paths that end up with the same delay will be combined into a single path by adding their respective powers</w:t>
            </w:r>
          </w:p>
          <w:p w14:paraId="17F31BE4" w14:textId="63ACAE4C" w:rsidR="0056436D" w:rsidRPr="0056436D" w:rsidRDefault="0056436D" w:rsidP="0056436D">
            <w:pPr>
              <w:numPr>
                <w:ilvl w:val="1"/>
                <w:numId w:val="28"/>
              </w:numPr>
              <w:rPr>
                <w:lang w:val="en-US"/>
              </w:rPr>
            </w:pPr>
            <w:r w:rsidRPr="001941C2">
              <w:rPr>
                <w:lang w:val="en-US"/>
              </w:rPr>
              <w:t>Note: Initial simulations for July AH can be done based on non-simplified TDL models</w:t>
            </w:r>
          </w:p>
        </w:tc>
      </w:tr>
    </w:tbl>
    <w:p w14:paraId="1A1E28AA" w14:textId="5BDC858F" w:rsidR="001C1ACC" w:rsidRDefault="0056436D" w:rsidP="0056436D">
      <w:r>
        <w:t>From t</w:t>
      </w:r>
      <w:r w:rsidR="007A359B">
        <w:t xml:space="preserve">he options for channel model simplification discussed in RAN4#87 </w:t>
      </w:r>
      <w:r>
        <w:t>we propose option 1</w:t>
      </w:r>
      <w:r w:rsidR="00AB5005">
        <w:t>. With option 2 c</w:t>
      </w:r>
      <w:r w:rsidR="007A359B">
        <w:t xml:space="preserve">hoosing </w:t>
      </w:r>
      <w:r w:rsidR="00AB5005">
        <w:t>N</w:t>
      </w:r>
      <w:r w:rsidR="007A359B">
        <w:t xml:space="preserve"> number of strongest paths may not </w:t>
      </w:r>
      <w:r w:rsidR="00AB5005">
        <w:t xml:space="preserve">guarantee that sufficient channel power is retained in all cases. Hence we recommend using </w:t>
      </w:r>
      <w:r w:rsidR="001C1ACC">
        <w:t xml:space="preserve">option </w:t>
      </w:r>
      <w:r w:rsidR="00B25DAF">
        <w:t>1</w:t>
      </w:r>
      <w:r w:rsidR="001C1ACC">
        <w:t>.</w:t>
      </w:r>
    </w:p>
    <w:p w14:paraId="29FB5FE8" w14:textId="35FCAF6B" w:rsidR="00AB5005" w:rsidRDefault="00AB5005" w:rsidP="00894075">
      <w:r>
        <w:t>Based on the recommendation in [3] to keep strongest paths that contribute to 95% of the channel power, we showed that the number of taps reduces significantly. In Table 1 below we summarize the number of channel taps for simplified TDL channel models by choosing strongest paths that contribute to 95% and 90% of total power.</w:t>
      </w:r>
    </w:p>
    <w:p w14:paraId="36370DCF" w14:textId="501DF3D9" w:rsidR="00AB5005" w:rsidRDefault="00AB5005" w:rsidP="00AB5005">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Number of paths for simplified TDL channel models</w:t>
      </w:r>
    </w:p>
    <w:tbl>
      <w:tblPr>
        <w:tblStyle w:val="TableGrid"/>
        <w:tblpPr w:leftFromText="180" w:rightFromText="180" w:vertAnchor="text" w:horzAnchor="margin" w:tblpXSpec="center" w:tblpY="-5"/>
        <w:tblW w:w="0" w:type="auto"/>
        <w:tblInd w:w="0" w:type="dxa"/>
        <w:tblLook w:val="04A0" w:firstRow="1" w:lastRow="0" w:firstColumn="1" w:lastColumn="0" w:noHBand="0" w:noVBand="1"/>
      </w:tblPr>
      <w:tblGrid>
        <w:gridCol w:w="1352"/>
        <w:gridCol w:w="2337"/>
        <w:gridCol w:w="2338"/>
        <w:gridCol w:w="2338"/>
      </w:tblGrid>
      <w:tr w:rsidR="00AB5005" w14:paraId="04124F88" w14:textId="77777777" w:rsidTr="00D77D98">
        <w:tc>
          <w:tcPr>
            <w:tcW w:w="1352" w:type="dxa"/>
            <w:vAlign w:val="center"/>
          </w:tcPr>
          <w:p w14:paraId="38DE9289" w14:textId="77777777" w:rsidR="00AB5005" w:rsidRDefault="00AB5005" w:rsidP="00AB5005">
            <w:pPr>
              <w:jc w:val="center"/>
            </w:pPr>
          </w:p>
        </w:tc>
        <w:tc>
          <w:tcPr>
            <w:tcW w:w="2337" w:type="dxa"/>
            <w:vAlign w:val="center"/>
          </w:tcPr>
          <w:p w14:paraId="4DA85D86" w14:textId="77777777" w:rsidR="00AB5005" w:rsidRDefault="00AB5005" w:rsidP="00AB5005">
            <w:pPr>
              <w:jc w:val="center"/>
            </w:pPr>
            <w:r>
              <w:t>Original model</w:t>
            </w:r>
          </w:p>
        </w:tc>
        <w:tc>
          <w:tcPr>
            <w:tcW w:w="2338" w:type="dxa"/>
            <w:vAlign w:val="center"/>
          </w:tcPr>
          <w:p w14:paraId="4F18A9A8" w14:textId="77777777" w:rsidR="00AB5005" w:rsidRDefault="00AB5005" w:rsidP="00AB5005">
            <w:pPr>
              <w:jc w:val="center"/>
            </w:pPr>
            <w:r>
              <w:t>Simplified model-95%</w:t>
            </w:r>
          </w:p>
        </w:tc>
        <w:tc>
          <w:tcPr>
            <w:tcW w:w="2338" w:type="dxa"/>
            <w:vAlign w:val="center"/>
          </w:tcPr>
          <w:p w14:paraId="003172EB" w14:textId="77777777" w:rsidR="00AB5005" w:rsidRDefault="00AB5005" w:rsidP="00AB5005">
            <w:pPr>
              <w:jc w:val="center"/>
            </w:pPr>
            <w:r>
              <w:t>Simplified model-90%</w:t>
            </w:r>
          </w:p>
        </w:tc>
      </w:tr>
      <w:tr w:rsidR="00AB5005" w14:paraId="39A1F5D6" w14:textId="77777777" w:rsidTr="00D77D98">
        <w:tc>
          <w:tcPr>
            <w:tcW w:w="1352" w:type="dxa"/>
            <w:vAlign w:val="center"/>
          </w:tcPr>
          <w:p w14:paraId="4D81C3B0" w14:textId="77777777" w:rsidR="00AB5005" w:rsidRDefault="00AB5005" w:rsidP="00AB5005">
            <w:pPr>
              <w:jc w:val="center"/>
            </w:pPr>
            <w:r>
              <w:t>TDL-A</w:t>
            </w:r>
          </w:p>
        </w:tc>
        <w:tc>
          <w:tcPr>
            <w:tcW w:w="2337" w:type="dxa"/>
            <w:vAlign w:val="center"/>
          </w:tcPr>
          <w:p w14:paraId="063D1064" w14:textId="77777777" w:rsidR="00AB5005" w:rsidRDefault="00AB5005" w:rsidP="00AB5005">
            <w:pPr>
              <w:jc w:val="center"/>
            </w:pPr>
            <w:r>
              <w:t>23</w:t>
            </w:r>
          </w:p>
        </w:tc>
        <w:tc>
          <w:tcPr>
            <w:tcW w:w="2338" w:type="dxa"/>
            <w:vAlign w:val="center"/>
          </w:tcPr>
          <w:p w14:paraId="6FAA8AAA" w14:textId="77777777" w:rsidR="00AB5005" w:rsidRDefault="00AB5005" w:rsidP="00AB5005">
            <w:pPr>
              <w:jc w:val="center"/>
            </w:pPr>
            <w:r>
              <w:t>14</w:t>
            </w:r>
          </w:p>
        </w:tc>
        <w:tc>
          <w:tcPr>
            <w:tcW w:w="2338" w:type="dxa"/>
            <w:vAlign w:val="center"/>
          </w:tcPr>
          <w:p w14:paraId="7C96A0C1" w14:textId="77777777" w:rsidR="00AB5005" w:rsidRDefault="00AB5005" w:rsidP="00AB5005">
            <w:pPr>
              <w:jc w:val="center"/>
            </w:pPr>
            <w:r>
              <w:t>11</w:t>
            </w:r>
          </w:p>
        </w:tc>
      </w:tr>
      <w:tr w:rsidR="00AB5005" w14:paraId="5845476E" w14:textId="77777777" w:rsidTr="00D77D98">
        <w:tc>
          <w:tcPr>
            <w:tcW w:w="1352" w:type="dxa"/>
            <w:vAlign w:val="center"/>
          </w:tcPr>
          <w:p w14:paraId="1560F7F9" w14:textId="77777777" w:rsidR="00AB5005" w:rsidRDefault="00AB5005" w:rsidP="00AB5005">
            <w:pPr>
              <w:jc w:val="center"/>
            </w:pPr>
            <w:r>
              <w:t>TDL-B</w:t>
            </w:r>
          </w:p>
        </w:tc>
        <w:tc>
          <w:tcPr>
            <w:tcW w:w="2337" w:type="dxa"/>
            <w:vAlign w:val="center"/>
          </w:tcPr>
          <w:p w14:paraId="4415CE25" w14:textId="77777777" w:rsidR="00AB5005" w:rsidRDefault="00AB5005" w:rsidP="00AB5005">
            <w:pPr>
              <w:jc w:val="center"/>
            </w:pPr>
            <w:r>
              <w:t>23</w:t>
            </w:r>
          </w:p>
        </w:tc>
        <w:tc>
          <w:tcPr>
            <w:tcW w:w="2338" w:type="dxa"/>
            <w:vAlign w:val="center"/>
          </w:tcPr>
          <w:p w14:paraId="13922E3F" w14:textId="77777777" w:rsidR="00AB5005" w:rsidRDefault="00AB5005" w:rsidP="00AB5005">
            <w:pPr>
              <w:jc w:val="center"/>
            </w:pPr>
            <w:r>
              <w:t>17</w:t>
            </w:r>
          </w:p>
        </w:tc>
        <w:tc>
          <w:tcPr>
            <w:tcW w:w="2338" w:type="dxa"/>
            <w:vAlign w:val="center"/>
          </w:tcPr>
          <w:p w14:paraId="6A04E154" w14:textId="77777777" w:rsidR="00AB5005" w:rsidRDefault="00AB5005" w:rsidP="00AB5005">
            <w:pPr>
              <w:jc w:val="center"/>
            </w:pPr>
            <w:r>
              <w:t>15</w:t>
            </w:r>
          </w:p>
        </w:tc>
      </w:tr>
      <w:tr w:rsidR="00AB5005" w14:paraId="2AD92396" w14:textId="77777777" w:rsidTr="00D77D98">
        <w:tc>
          <w:tcPr>
            <w:tcW w:w="1352" w:type="dxa"/>
            <w:vAlign w:val="center"/>
          </w:tcPr>
          <w:p w14:paraId="74D220B9" w14:textId="77777777" w:rsidR="00AB5005" w:rsidRDefault="00AB5005" w:rsidP="00AB5005">
            <w:pPr>
              <w:jc w:val="center"/>
            </w:pPr>
            <w:r>
              <w:t>TDL-C</w:t>
            </w:r>
          </w:p>
        </w:tc>
        <w:tc>
          <w:tcPr>
            <w:tcW w:w="2337" w:type="dxa"/>
            <w:vAlign w:val="center"/>
          </w:tcPr>
          <w:p w14:paraId="3C3E4A46" w14:textId="77777777" w:rsidR="00AB5005" w:rsidRDefault="00AB5005" w:rsidP="00AB5005">
            <w:pPr>
              <w:jc w:val="center"/>
            </w:pPr>
            <w:r>
              <w:t>24</w:t>
            </w:r>
          </w:p>
        </w:tc>
        <w:tc>
          <w:tcPr>
            <w:tcW w:w="2338" w:type="dxa"/>
            <w:vAlign w:val="center"/>
          </w:tcPr>
          <w:p w14:paraId="3CB43D04" w14:textId="77777777" w:rsidR="00AB5005" w:rsidRDefault="00AB5005" w:rsidP="00AB5005">
            <w:pPr>
              <w:jc w:val="center"/>
            </w:pPr>
            <w:r>
              <w:t>15</w:t>
            </w:r>
          </w:p>
        </w:tc>
        <w:tc>
          <w:tcPr>
            <w:tcW w:w="2338" w:type="dxa"/>
            <w:vAlign w:val="center"/>
          </w:tcPr>
          <w:p w14:paraId="69959745" w14:textId="77777777" w:rsidR="00AB5005" w:rsidRDefault="00AB5005" w:rsidP="00AB5005">
            <w:pPr>
              <w:jc w:val="center"/>
            </w:pPr>
            <w:r>
              <w:t>12</w:t>
            </w:r>
          </w:p>
        </w:tc>
      </w:tr>
      <w:tr w:rsidR="00AB5005" w14:paraId="4AF4F139" w14:textId="77777777" w:rsidTr="00D77D98">
        <w:tc>
          <w:tcPr>
            <w:tcW w:w="1352" w:type="dxa"/>
            <w:vAlign w:val="center"/>
          </w:tcPr>
          <w:p w14:paraId="6736EC16" w14:textId="77777777" w:rsidR="00AB5005" w:rsidRDefault="00AB5005" w:rsidP="00AB5005">
            <w:pPr>
              <w:jc w:val="center"/>
            </w:pPr>
            <w:r>
              <w:t>TDL-D</w:t>
            </w:r>
          </w:p>
        </w:tc>
        <w:tc>
          <w:tcPr>
            <w:tcW w:w="2337" w:type="dxa"/>
            <w:vAlign w:val="center"/>
          </w:tcPr>
          <w:p w14:paraId="410BE37B" w14:textId="77777777" w:rsidR="00AB5005" w:rsidRDefault="00AB5005" w:rsidP="00AB5005">
            <w:pPr>
              <w:jc w:val="center"/>
            </w:pPr>
            <w:r>
              <w:t>13</w:t>
            </w:r>
          </w:p>
        </w:tc>
        <w:tc>
          <w:tcPr>
            <w:tcW w:w="2338" w:type="dxa"/>
            <w:vAlign w:val="center"/>
          </w:tcPr>
          <w:p w14:paraId="0022B736" w14:textId="77777777" w:rsidR="00AB5005" w:rsidRDefault="00AB5005" w:rsidP="00AB5005">
            <w:pPr>
              <w:jc w:val="center"/>
            </w:pPr>
            <w:r>
              <w:t>3</w:t>
            </w:r>
          </w:p>
        </w:tc>
        <w:tc>
          <w:tcPr>
            <w:tcW w:w="2338" w:type="dxa"/>
            <w:vAlign w:val="center"/>
          </w:tcPr>
          <w:p w14:paraId="4EDB37B5" w14:textId="77777777" w:rsidR="00AB5005" w:rsidRDefault="00AB5005" w:rsidP="00AB5005">
            <w:pPr>
              <w:jc w:val="center"/>
            </w:pPr>
            <w:r>
              <w:t>2</w:t>
            </w:r>
          </w:p>
        </w:tc>
      </w:tr>
      <w:tr w:rsidR="00AB5005" w14:paraId="3BB9C9C8" w14:textId="77777777" w:rsidTr="00D77D98">
        <w:tc>
          <w:tcPr>
            <w:tcW w:w="1352" w:type="dxa"/>
            <w:vAlign w:val="center"/>
          </w:tcPr>
          <w:p w14:paraId="31D6F119" w14:textId="77777777" w:rsidR="00AB5005" w:rsidRDefault="00AB5005" w:rsidP="00AB5005">
            <w:pPr>
              <w:jc w:val="center"/>
            </w:pPr>
            <w:r>
              <w:t>TDL-E</w:t>
            </w:r>
          </w:p>
        </w:tc>
        <w:tc>
          <w:tcPr>
            <w:tcW w:w="2337" w:type="dxa"/>
            <w:vAlign w:val="center"/>
          </w:tcPr>
          <w:p w14:paraId="1DEC1A4F" w14:textId="77777777" w:rsidR="00AB5005" w:rsidRDefault="00AB5005" w:rsidP="00AB5005">
            <w:pPr>
              <w:jc w:val="center"/>
            </w:pPr>
            <w:r>
              <w:t>14</w:t>
            </w:r>
          </w:p>
        </w:tc>
        <w:tc>
          <w:tcPr>
            <w:tcW w:w="2338" w:type="dxa"/>
            <w:vAlign w:val="center"/>
          </w:tcPr>
          <w:p w14:paraId="05BA1475" w14:textId="77777777" w:rsidR="00AB5005" w:rsidRDefault="00AB5005" w:rsidP="00AB5005">
            <w:pPr>
              <w:jc w:val="center"/>
            </w:pPr>
            <w:r>
              <w:t>5</w:t>
            </w:r>
          </w:p>
        </w:tc>
        <w:tc>
          <w:tcPr>
            <w:tcW w:w="2338" w:type="dxa"/>
            <w:vAlign w:val="center"/>
          </w:tcPr>
          <w:p w14:paraId="4EAF721E" w14:textId="77777777" w:rsidR="00AB5005" w:rsidRDefault="00AB5005" w:rsidP="00AB5005">
            <w:pPr>
              <w:jc w:val="center"/>
            </w:pPr>
            <w:r>
              <w:t>1</w:t>
            </w:r>
          </w:p>
        </w:tc>
      </w:tr>
    </w:tbl>
    <w:p w14:paraId="5EFD777F" w14:textId="77777777" w:rsidR="006E4B5F" w:rsidRDefault="006E4B5F" w:rsidP="00894075">
      <w:pPr>
        <w:rPr>
          <w:highlight w:val="yellow"/>
        </w:rPr>
      </w:pPr>
    </w:p>
    <w:p w14:paraId="1E82A29B" w14:textId="54A26268" w:rsidR="001C1ACC" w:rsidRPr="00874FEC" w:rsidRDefault="00A65FAF" w:rsidP="00894075">
      <w:r>
        <w:t>It may be observed that in case of using 95% criteria NLOS models will require 14-17 taps modelling, while in case of using 90% criteria the total number of taps is reduced to 11-15. Meantime, we also note that for LTE models the total number of taps for EPA/ETU/EVA models does not exceed 9. Same time, t</w:t>
      </w:r>
      <w:r w:rsidR="001C1ACC" w:rsidRPr="002A082B">
        <w:t xml:space="preserve">he number of </w:t>
      </w:r>
      <w:r w:rsidR="006E4B5F" w:rsidRPr="00D77D98">
        <w:t>taps</w:t>
      </w:r>
      <w:r w:rsidR="006E4B5F" w:rsidRPr="002A082B">
        <w:t xml:space="preserve"> </w:t>
      </w:r>
      <w:r w:rsidR="001C1ACC" w:rsidRPr="002A082B">
        <w:t>in multipath channel model</w:t>
      </w:r>
      <w:r w:rsidR="006E4B5F" w:rsidRPr="00D77D98">
        <w:t>s</w:t>
      </w:r>
      <w:r w:rsidR="001C1ACC" w:rsidRPr="002A082B">
        <w:t xml:space="preserve"> </w:t>
      </w:r>
      <w:r w:rsidR="006E4B5F" w:rsidRPr="00D77D98">
        <w:t xml:space="preserve">has </w:t>
      </w:r>
      <w:r w:rsidR="00B25DAF" w:rsidRPr="002A082B">
        <w:t xml:space="preserve">impact on the </w:t>
      </w:r>
      <w:r w:rsidR="001C1ACC" w:rsidRPr="002A082B">
        <w:t xml:space="preserve">complexity of channel model emulation </w:t>
      </w:r>
      <w:r w:rsidR="00B25DAF" w:rsidRPr="002A082B">
        <w:t>(</w:t>
      </w:r>
      <w:r w:rsidR="006E4B5F" w:rsidRPr="00D77D98">
        <w:t xml:space="preserve">multi-path </w:t>
      </w:r>
      <w:r w:rsidR="00B25DAF" w:rsidRPr="002A082B">
        <w:t>fader</w:t>
      </w:r>
      <w:r w:rsidR="006E4B5F" w:rsidRPr="00D77D98">
        <w:t xml:space="preserve"> emulation complexity</w:t>
      </w:r>
      <w:r w:rsidR="00B25DAF" w:rsidRPr="002A082B">
        <w:t>)</w:t>
      </w:r>
      <w:r w:rsidR="006E4B5F" w:rsidRPr="00D77D98">
        <w:t xml:space="preserve"> and may have impact on the overall maximum number of faders that can be supported by the TE</w:t>
      </w:r>
      <w:r w:rsidR="00B25DAF" w:rsidRPr="002A082B">
        <w:t xml:space="preserve">. </w:t>
      </w:r>
      <w:r w:rsidR="006E4B5F" w:rsidRPr="00D77D98">
        <w:t>Overall, it is desirable to ensure that TE could provide lower complexity solutions based on baseband multi-path channels emulation. Therefore, w</w:t>
      </w:r>
      <w:r w:rsidR="00B25DAF" w:rsidRPr="002A082B">
        <w:t xml:space="preserve">e </w:t>
      </w:r>
      <w:r w:rsidR="001C1ACC" w:rsidRPr="002A082B">
        <w:t xml:space="preserve">recommend </w:t>
      </w:r>
      <w:r w:rsidR="00B25DAF" w:rsidRPr="002A082B">
        <w:t xml:space="preserve">to further discuss </w:t>
      </w:r>
      <w:r w:rsidR="006E4B5F" w:rsidRPr="00D77D98">
        <w:t xml:space="preserve">this aspect </w:t>
      </w:r>
      <w:r w:rsidR="00B25DAF" w:rsidRPr="002A082B">
        <w:t>jointly with the overall UE demodulation test setup fading channel emulation complexity</w:t>
      </w:r>
      <w:r w:rsidR="002A082B" w:rsidRPr="00D77D98">
        <w:t>,</w:t>
      </w:r>
      <w:r w:rsidR="00B25DAF" w:rsidRPr="002A082B">
        <w:t xml:space="preserve"> which depends on the number of RX ports, number of CC, CBW, etc.</w:t>
      </w:r>
      <w:r w:rsidR="00B25DAF" w:rsidRPr="00874FEC">
        <w:t xml:space="preserve"> </w:t>
      </w:r>
    </w:p>
    <w:p w14:paraId="1EE45D73" w14:textId="74A616E1" w:rsidR="006E4B5F" w:rsidRPr="00D77D98" w:rsidRDefault="001C1ACC" w:rsidP="001C1ACC">
      <w:pPr>
        <w:spacing w:before="240" w:after="240"/>
        <w:rPr>
          <w:b/>
          <w:i/>
        </w:rPr>
      </w:pPr>
      <w:r w:rsidRPr="00874FEC">
        <w:rPr>
          <w:b/>
          <w:i/>
        </w:rPr>
        <w:t>Proposal #1: For FR1, simplify TDL channel models by choosing strongest paths that contribute to [</w:t>
      </w:r>
      <w:r w:rsidR="00B25DAF" w:rsidRPr="00874FEC">
        <w:rPr>
          <w:b/>
          <w:i/>
        </w:rPr>
        <w:t>X</w:t>
      </w:r>
      <w:r w:rsidR="0056436D" w:rsidRPr="00874FEC">
        <w:rPr>
          <w:b/>
          <w:i/>
        </w:rPr>
        <w:t xml:space="preserve">] </w:t>
      </w:r>
      <w:r w:rsidR="0056436D" w:rsidRPr="002A082B">
        <w:rPr>
          <w:b/>
          <w:i/>
        </w:rPr>
        <w:t>%</w:t>
      </w:r>
      <w:r w:rsidRPr="002A082B">
        <w:rPr>
          <w:b/>
          <w:i/>
        </w:rPr>
        <w:t xml:space="preserve"> of total power</w:t>
      </w:r>
    </w:p>
    <w:p w14:paraId="490853B3" w14:textId="54836C2C" w:rsidR="001C1ACC" w:rsidRPr="004C3442" w:rsidRDefault="006E4B5F" w:rsidP="001C1ACC">
      <w:pPr>
        <w:spacing w:before="240" w:after="240"/>
        <w:rPr>
          <w:b/>
          <w:i/>
        </w:rPr>
      </w:pPr>
      <w:r w:rsidRPr="00D77D98">
        <w:rPr>
          <w:b/>
          <w:i/>
        </w:rPr>
        <w:t xml:space="preserve">Proposal #2: </w:t>
      </w:r>
      <w:r w:rsidR="00B25DAF" w:rsidRPr="002A082B">
        <w:rPr>
          <w:b/>
          <w:i/>
        </w:rPr>
        <w:t xml:space="preserve">Further </w:t>
      </w:r>
      <w:r w:rsidRPr="00D77D98">
        <w:rPr>
          <w:b/>
          <w:i/>
        </w:rPr>
        <w:t xml:space="preserve">study </w:t>
      </w:r>
      <w:r w:rsidR="00B25DAF" w:rsidRPr="002A082B">
        <w:rPr>
          <w:b/>
          <w:i/>
        </w:rPr>
        <w:t>the number of taps impact on the fading channel emulation complexity</w:t>
      </w:r>
      <w:r w:rsidRPr="00D77D98">
        <w:rPr>
          <w:b/>
          <w:i/>
        </w:rPr>
        <w:t xml:space="preserve"> and feasibility of low complexity implementations from TE perspective</w:t>
      </w:r>
    </w:p>
    <w:p w14:paraId="3E90C9AA" w14:textId="16AAEF4F" w:rsidR="00894075" w:rsidRDefault="00894075" w:rsidP="00894075">
      <w:r>
        <w:t xml:space="preserve">With such simplification the normalized path delays need to be re-calibrated. In </w:t>
      </w:r>
      <w:r>
        <w:fldChar w:fldCharType="begin"/>
      </w:r>
      <w:r>
        <w:instrText xml:space="preserve"> REF _Ref513777722 \h </w:instrText>
      </w:r>
      <w:r>
        <w:fldChar w:fldCharType="separate"/>
      </w:r>
      <w:r>
        <w:t xml:space="preserve">Table </w:t>
      </w:r>
      <w:r w:rsidR="001C1ACC">
        <w:rPr>
          <w:noProof/>
        </w:rPr>
        <w:t>2</w:t>
      </w:r>
      <w:r>
        <w:fldChar w:fldCharType="end"/>
      </w:r>
      <w:r>
        <w:t xml:space="preserve"> and </w:t>
      </w:r>
      <w:r>
        <w:fldChar w:fldCharType="begin"/>
      </w:r>
      <w:r>
        <w:instrText xml:space="preserve"> REF _Ref514055195 \h </w:instrText>
      </w:r>
      <w:r>
        <w:fldChar w:fldCharType="separate"/>
      </w:r>
      <w:r>
        <w:t xml:space="preserve">Table </w:t>
      </w:r>
      <w:r w:rsidR="001C1ACC">
        <w:rPr>
          <w:noProof/>
        </w:rPr>
        <w:t>3</w:t>
      </w:r>
      <w:r>
        <w:fldChar w:fldCharType="end"/>
      </w:r>
      <w:r>
        <w:t xml:space="preserve"> below the updated PDP profiles for TDL NLOS and LOS channels are provided keeping the strongest paths that contribute to 95% of total power. </w:t>
      </w:r>
    </w:p>
    <w:p w14:paraId="539560EA" w14:textId="77777777" w:rsidR="00894075" w:rsidRDefault="00894075" w:rsidP="00894075">
      <w:pPr>
        <w:overflowPunct/>
        <w:autoSpaceDE/>
        <w:adjustRightInd/>
        <w:spacing w:before="0" w:after="0"/>
        <w:jc w:val="left"/>
        <w:rPr>
          <w:b/>
        </w:rPr>
      </w:pPr>
      <w:r>
        <w:br w:type="page"/>
      </w:r>
      <w:bookmarkStart w:id="2" w:name="_Ref513777722"/>
    </w:p>
    <w:p w14:paraId="24B3C8E7" w14:textId="41D205F8" w:rsidR="00894075" w:rsidRDefault="00894075" w:rsidP="00894075">
      <w:pPr>
        <w:pStyle w:val="Caption"/>
        <w:keepNext/>
        <w:jc w:val="center"/>
      </w:pPr>
      <w:r>
        <w:lastRenderedPageBreak/>
        <w:t xml:space="preserve">Table </w:t>
      </w:r>
      <w:r>
        <w:fldChar w:fldCharType="begin"/>
      </w:r>
      <w:r>
        <w:instrText xml:space="preserve"> SEQ Table \* ARABIC </w:instrText>
      </w:r>
      <w:r>
        <w:fldChar w:fldCharType="separate"/>
      </w:r>
      <w:r w:rsidR="001C1ACC">
        <w:rPr>
          <w:noProof/>
        </w:rPr>
        <w:t>2</w:t>
      </w:r>
      <w:r>
        <w:fldChar w:fldCharType="end"/>
      </w:r>
      <w:bookmarkEnd w:id="2"/>
      <w:r>
        <w:t>: Simplified Power Delay Profiles for TDL N-LOS Models</w:t>
      </w:r>
      <w:r w:rsidR="001C1ACC">
        <w:t>-95% of total power</w:t>
      </w:r>
    </w:p>
    <w:tbl>
      <w:tblPr>
        <w:tblStyle w:val="TableGrid"/>
        <w:tblW w:w="0" w:type="auto"/>
        <w:tblInd w:w="0" w:type="dxa"/>
        <w:tblLook w:val="04A0" w:firstRow="1" w:lastRow="0" w:firstColumn="1" w:lastColumn="0" w:noHBand="0" w:noVBand="1"/>
      </w:tblPr>
      <w:tblGrid>
        <w:gridCol w:w="3116"/>
        <w:gridCol w:w="3117"/>
        <w:gridCol w:w="3117"/>
      </w:tblGrid>
      <w:tr w:rsidR="00A6673E" w14:paraId="48FF5B9D" w14:textId="77777777" w:rsidTr="00A6673E">
        <w:tc>
          <w:tcPr>
            <w:tcW w:w="3116" w:type="dxa"/>
            <w:hideMark/>
          </w:tcPr>
          <w:p w14:paraId="77B357E1" w14:textId="77777777" w:rsidR="00A6673E" w:rsidRDefault="00A6673E" w:rsidP="00267A05">
            <w:pPr>
              <w:jc w:val="center"/>
              <w:rPr>
                <w:b/>
              </w:rPr>
            </w:pPr>
            <w:r>
              <w:rPr>
                <w:b/>
              </w:rPr>
              <w:t>Simplified TDL-A PDP</w:t>
            </w:r>
          </w:p>
          <w:tbl>
            <w:tblPr>
              <w:tblW w:w="2880" w:type="dxa"/>
              <w:tblLook w:val="04A0" w:firstRow="1" w:lastRow="0" w:firstColumn="1" w:lastColumn="0" w:noHBand="0" w:noVBand="1"/>
            </w:tblPr>
            <w:tblGrid>
              <w:gridCol w:w="808"/>
              <w:gridCol w:w="1187"/>
              <w:gridCol w:w="885"/>
            </w:tblGrid>
            <w:tr w:rsidR="00A6673E" w14:paraId="7523F6EA" w14:textId="77777777" w:rsidTr="00267A05">
              <w:trPr>
                <w:trHeight w:val="735"/>
              </w:trPr>
              <w:tc>
                <w:tcPr>
                  <w:tcW w:w="935" w:type="dxa"/>
                  <w:tcBorders>
                    <w:top w:val="single" w:sz="8" w:space="0" w:color="auto"/>
                    <w:left w:val="single" w:sz="8" w:space="0" w:color="auto"/>
                    <w:bottom w:val="single" w:sz="8" w:space="0" w:color="auto"/>
                    <w:right w:val="single" w:sz="8" w:space="0" w:color="auto"/>
                  </w:tcBorders>
                  <w:vAlign w:val="center"/>
                  <w:hideMark/>
                </w:tcPr>
                <w:p w14:paraId="363F5929" w14:textId="77777777" w:rsidR="00A6673E" w:rsidRDefault="00A6673E" w:rsidP="00267A0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vAlign w:val="center"/>
                  <w:hideMark/>
                </w:tcPr>
                <w:p w14:paraId="374C4EA4" w14:textId="77777777" w:rsidR="00A6673E" w:rsidRDefault="00A6673E" w:rsidP="00267A0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Normalized delay</w:t>
                  </w:r>
                </w:p>
              </w:tc>
              <w:tc>
                <w:tcPr>
                  <w:tcW w:w="944" w:type="dxa"/>
                  <w:tcBorders>
                    <w:top w:val="single" w:sz="8" w:space="0" w:color="auto"/>
                    <w:left w:val="nil"/>
                    <w:bottom w:val="single" w:sz="8" w:space="0" w:color="auto"/>
                    <w:right w:val="single" w:sz="8" w:space="0" w:color="auto"/>
                  </w:tcBorders>
                  <w:vAlign w:val="center"/>
                  <w:hideMark/>
                </w:tcPr>
                <w:p w14:paraId="0571ADC4" w14:textId="77777777" w:rsidR="00A6673E" w:rsidRDefault="00A6673E" w:rsidP="00267A0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Power in [dB]</w:t>
                  </w:r>
                </w:p>
              </w:tc>
            </w:tr>
            <w:tr w:rsidR="00A6673E" w14:paraId="357BCAF9"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7FC4707B"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vAlign w:val="center"/>
                  <w:hideMark/>
                </w:tcPr>
                <w:p w14:paraId="2E1C1A18"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vAlign w:val="center"/>
                  <w:hideMark/>
                </w:tcPr>
                <w:p w14:paraId="0721C47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-13.4</w:t>
                  </w:r>
                </w:p>
              </w:tc>
            </w:tr>
            <w:tr w:rsidR="00A6673E" w14:paraId="78CFB56E"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69268AF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vAlign w:val="center"/>
                  <w:hideMark/>
                </w:tcPr>
                <w:p w14:paraId="06AD539D"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0.4999</w:t>
                  </w:r>
                </w:p>
              </w:tc>
              <w:tc>
                <w:tcPr>
                  <w:tcW w:w="944" w:type="dxa"/>
                  <w:tcBorders>
                    <w:top w:val="nil"/>
                    <w:left w:val="nil"/>
                    <w:bottom w:val="single" w:sz="8" w:space="0" w:color="auto"/>
                    <w:right w:val="single" w:sz="8" w:space="0" w:color="auto"/>
                  </w:tcBorders>
                  <w:vAlign w:val="center"/>
                  <w:hideMark/>
                </w:tcPr>
                <w:p w14:paraId="426D5E8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r>
            <w:tr w:rsidR="00A6673E" w14:paraId="589164EA"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5370481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vAlign w:val="center"/>
                  <w:hideMark/>
                </w:tcPr>
                <w:p w14:paraId="158AF32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0.5269</w:t>
                  </w:r>
                </w:p>
              </w:tc>
              <w:tc>
                <w:tcPr>
                  <w:tcW w:w="944" w:type="dxa"/>
                  <w:tcBorders>
                    <w:top w:val="nil"/>
                    <w:left w:val="nil"/>
                    <w:bottom w:val="single" w:sz="8" w:space="0" w:color="auto"/>
                    <w:right w:val="single" w:sz="8" w:space="0" w:color="auto"/>
                  </w:tcBorders>
                  <w:vAlign w:val="center"/>
                  <w:hideMark/>
                </w:tcPr>
                <w:p w14:paraId="0E9DD8C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-2.2</w:t>
                  </w:r>
                </w:p>
              </w:tc>
            </w:tr>
            <w:tr w:rsidR="00A6673E" w14:paraId="6E0A86C7"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5CD9481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vAlign w:val="center"/>
                  <w:hideMark/>
                </w:tcPr>
                <w:p w14:paraId="16AE6C9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0.7681</w:t>
                  </w:r>
                </w:p>
              </w:tc>
              <w:tc>
                <w:tcPr>
                  <w:tcW w:w="944" w:type="dxa"/>
                  <w:tcBorders>
                    <w:top w:val="nil"/>
                    <w:left w:val="nil"/>
                    <w:bottom w:val="single" w:sz="8" w:space="0" w:color="auto"/>
                    <w:right w:val="single" w:sz="8" w:space="0" w:color="auto"/>
                  </w:tcBorders>
                  <w:vAlign w:val="center"/>
                  <w:hideMark/>
                </w:tcPr>
                <w:p w14:paraId="3C88FAC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r>
            <w:tr w:rsidR="00A6673E" w14:paraId="1CBC35AF"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24E1673F"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vAlign w:val="center"/>
                  <w:hideMark/>
                </w:tcPr>
                <w:p w14:paraId="7642A58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0.6034</w:t>
                  </w:r>
                </w:p>
              </w:tc>
              <w:tc>
                <w:tcPr>
                  <w:tcW w:w="944" w:type="dxa"/>
                  <w:tcBorders>
                    <w:top w:val="nil"/>
                    <w:left w:val="nil"/>
                    <w:bottom w:val="single" w:sz="8" w:space="0" w:color="auto"/>
                    <w:right w:val="single" w:sz="8" w:space="0" w:color="auto"/>
                  </w:tcBorders>
                  <w:vAlign w:val="center"/>
                  <w:hideMark/>
                </w:tcPr>
                <w:p w14:paraId="75D58E2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w:t>
                  </w:r>
                </w:p>
              </w:tc>
            </w:tr>
            <w:tr w:rsidR="00A6673E" w14:paraId="44B184BB"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7B642C4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vAlign w:val="center"/>
                  <w:hideMark/>
                </w:tcPr>
                <w:p w14:paraId="4D027D7F"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0.7036</w:t>
                  </w:r>
                </w:p>
              </w:tc>
              <w:tc>
                <w:tcPr>
                  <w:tcW w:w="944" w:type="dxa"/>
                  <w:tcBorders>
                    <w:top w:val="nil"/>
                    <w:left w:val="nil"/>
                    <w:bottom w:val="single" w:sz="8" w:space="0" w:color="auto"/>
                    <w:right w:val="single" w:sz="8" w:space="0" w:color="auto"/>
                  </w:tcBorders>
                  <w:vAlign w:val="center"/>
                  <w:hideMark/>
                </w:tcPr>
                <w:p w14:paraId="739560D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-8.2</w:t>
                  </w:r>
                </w:p>
              </w:tc>
            </w:tr>
            <w:tr w:rsidR="00A6673E" w14:paraId="0CCAE78B"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693DC56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vAlign w:val="center"/>
                  <w:hideMark/>
                </w:tcPr>
                <w:p w14:paraId="01CA3D7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0.8781</w:t>
                  </w:r>
                </w:p>
              </w:tc>
              <w:tc>
                <w:tcPr>
                  <w:tcW w:w="944" w:type="dxa"/>
                  <w:tcBorders>
                    <w:top w:val="nil"/>
                    <w:left w:val="nil"/>
                    <w:bottom w:val="single" w:sz="8" w:space="0" w:color="auto"/>
                    <w:right w:val="single" w:sz="8" w:space="0" w:color="auto"/>
                  </w:tcBorders>
                  <w:vAlign w:val="center"/>
                  <w:hideMark/>
                </w:tcPr>
                <w:p w14:paraId="46A3965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A6673E" w14:paraId="521F23A9"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5F216D8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vAlign w:val="center"/>
                  <w:hideMark/>
                </w:tcPr>
                <w:p w14:paraId="2072B59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0.7527</w:t>
                  </w:r>
                </w:p>
              </w:tc>
              <w:tc>
                <w:tcPr>
                  <w:tcW w:w="944" w:type="dxa"/>
                  <w:tcBorders>
                    <w:top w:val="nil"/>
                    <w:left w:val="nil"/>
                    <w:bottom w:val="single" w:sz="8" w:space="0" w:color="auto"/>
                    <w:right w:val="single" w:sz="8" w:space="0" w:color="auto"/>
                  </w:tcBorders>
                  <w:vAlign w:val="center"/>
                  <w:hideMark/>
                </w:tcPr>
                <w:p w14:paraId="6BAC755B"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-10.5</w:t>
                  </w:r>
                </w:p>
              </w:tc>
            </w:tr>
            <w:tr w:rsidR="00A6673E" w14:paraId="737D73A5"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0FA7F12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vAlign w:val="center"/>
                  <w:hideMark/>
                </w:tcPr>
                <w:p w14:paraId="38DA0D3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0.9972</w:t>
                  </w:r>
                </w:p>
              </w:tc>
              <w:tc>
                <w:tcPr>
                  <w:tcW w:w="944" w:type="dxa"/>
                  <w:tcBorders>
                    <w:top w:val="nil"/>
                    <w:left w:val="nil"/>
                    <w:bottom w:val="single" w:sz="8" w:space="0" w:color="auto"/>
                    <w:right w:val="single" w:sz="8" w:space="0" w:color="auto"/>
                  </w:tcBorders>
                  <w:vAlign w:val="center"/>
                  <w:hideMark/>
                </w:tcPr>
                <w:p w14:paraId="203A312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-7.5</w:t>
                  </w:r>
                </w:p>
              </w:tc>
            </w:tr>
            <w:tr w:rsidR="00A6673E" w14:paraId="08F302FF"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2ECA7B27"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vAlign w:val="center"/>
                  <w:hideMark/>
                </w:tcPr>
                <w:p w14:paraId="28E3448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2.4842</w:t>
                  </w:r>
                </w:p>
              </w:tc>
              <w:tc>
                <w:tcPr>
                  <w:tcW w:w="944" w:type="dxa"/>
                  <w:tcBorders>
                    <w:top w:val="nil"/>
                    <w:left w:val="nil"/>
                    <w:bottom w:val="single" w:sz="8" w:space="0" w:color="auto"/>
                    <w:right w:val="single" w:sz="8" w:space="0" w:color="auto"/>
                  </w:tcBorders>
                  <w:vAlign w:val="center"/>
                  <w:hideMark/>
                </w:tcPr>
                <w:p w14:paraId="31C90C8B"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-6.6</w:t>
                  </w:r>
                </w:p>
              </w:tc>
            </w:tr>
            <w:tr w:rsidR="00A6673E" w14:paraId="3418C6B2"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6DC6A396"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vAlign w:val="center"/>
                  <w:hideMark/>
                </w:tcPr>
                <w:p w14:paraId="787E9F1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2.8429</w:t>
                  </w:r>
                </w:p>
              </w:tc>
              <w:tc>
                <w:tcPr>
                  <w:tcW w:w="944" w:type="dxa"/>
                  <w:tcBorders>
                    <w:top w:val="nil"/>
                    <w:left w:val="nil"/>
                    <w:bottom w:val="single" w:sz="8" w:space="0" w:color="auto"/>
                    <w:right w:val="single" w:sz="8" w:space="0" w:color="auto"/>
                  </w:tcBorders>
                  <w:vAlign w:val="center"/>
                  <w:hideMark/>
                </w:tcPr>
                <w:p w14:paraId="2CAAEB7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-12.4</w:t>
                  </w:r>
                </w:p>
              </w:tc>
            </w:tr>
            <w:tr w:rsidR="00A6673E" w14:paraId="1CF9F69A"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358B5B8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vAlign w:val="center"/>
                  <w:hideMark/>
                </w:tcPr>
                <w:p w14:paraId="3E44159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3.2881</w:t>
                  </w:r>
                </w:p>
              </w:tc>
              <w:tc>
                <w:tcPr>
                  <w:tcW w:w="944" w:type="dxa"/>
                  <w:tcBorders>
                    <w:top w:val="nil"/>
                    <w:left w:val="nil"/>
                    <w:bottom w:val="single" w:sz="8" w:space="0" w:color="auto"/>
                    <w:right w:val="single" w:sz="8" w:space="0" w:color="auto"/>
                  </w:tcBorders>
                  <w:vAlign w:val="center"/>
                  <w:hideMark/>
                </w:tcPr>
                <w:p w14:paraId="54FD859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-10.8</w:t>
                  </w:r>
                </w:p>
              </w:tc>
            </w:tr>
            <w:tr w:rsidR="00A6673E" w14:paraId="0D709B99"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3C762D2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13</w:t>
                  </w:r>
                </w:p>
              </w:tc>
              <w:tc>
                <w:tcPr>
                  <w:tcW w:w="1001" w:type="dxa"/>
                  <w:tcBorders>
                    <w:top w:val="nil"/>
                    <w:left w:val="nil"/>
                    <w:bottom w:val="single" w:sz="8" w:space="0" w:color="auto"/>
                    <w:right w:val="single" w:sz="8" w:space="0" w:color="auto"/>
                  </w:tcBorders>
                  <w:vAlign w:val="center"/>
                  <w:hideMark/>
                </w:tcPr>
                <w:p w14:paraId="1CAE8497"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4.0032</w:t>
                  </w:r>
                </w:p>
              </w:tc>
              <w:tc>
                <w:tcPr>
                  <w:tcW w:w="944" w:type="dxa"/>
                  <w:tcBorders>
                    <w:top w:val="nil"/>
                    <w:left w:val="nil"/>
                    <w:bottom w:val="single" w:sz="8" w:space="0" w:color="auto"/>
                    <w:right w:val="single" w:sz="8" w:space="0" w:color="auto"/>
                  </w:tcBorders>
                  <w:vAlign w:val="center"/>
                  <w:hideMark/>
                </w:tcPr>
                <w:p w14:paraId="6E214568"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-11.3</w:t>
                  </w:r>
                </w:p>
              </w:tc>
            </w:tr>
            <w:tr w:rsidR="00A6673E" w14:paraId="7DC8768B"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340DF6F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14</w:t>
                  </w:r>
                </w:p>
              </w:tc>
              <w:tc>
                <w:tcPr>
                  <w:tcW w:w="1001" w:type="dxa"/>
                  <w:tcBorders>
                    <w:top w:val="nil"/>
                    <w:left w:val="nil"/>
                    <w:bottom w:val="single" w:sz="8" w:space="0" w:color="auto"/>
                    <w:right w:val="single" w:sz="8" w:space="0" w:color="auto"/>
                  </w:tcBorders>
                  <w:vAlign w:val="center"/>
                  <w:hideMark/>
                </w:tcPr>
                <w:p w14:paraId="16C7B53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5.3420</w:t>
                  </w:r>
                </w:p>
              </w:tc>
              <w:tc>
                <w:tcPr>
                  <w:tcW w:w="944" w:type="dxa"/>
                  <w:tcBorders>
                    <w:top w:val="nil"/>
                    <w:left w:val="nil"/>
                    <w:bottom w:val="single" w:sz="8" w:space="0" w:color="auto"/>
                    <w:right w:val="single" w:sz="8" w:space="0" w:color="auto"/>
                  </w:tcBorders>
                  <w:vAlign w:val="center"/>
                  <w:hideMark/>
                </w:tcPr>
                <w:p w14:paraId="0680299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-12.7</w:t>
                  </w:r>
                </w:p>
              </w:tc>
            </w:tr>
          </w:tbl>
          <w:p w14:paraId="0E78B9E5" w14:textId="77777777" w:rsidR="00A6673E" w:rsidRDefault="00A6673E" w:rsidP="00267A05">
            <w:pPr>
              <w:jc w:val="center"/>
            </w:pPr>
          </w:p>
        </w:tc>
        <w:tc>
          <w:tcPr>
            <w:tcW w:w="3117" w:type="dxa"/>
            <w:hideMark/>
          </w:tcPr>
          <w:p w14:paraId="4880425C" w14:textId="77777777" w:rsidR="00A6673E" w:rsidRDefault="00A6673E" w:rsidP="00267A05">
            <w:pPr>
              <w:jc w:val="center"/>
              <w:rPr>
                <w:b/>
              </w:rPr>
            </w:pPr>
            <w:r>
              <w:rPr>
                <w:b/>
              </w:rPr>
              <w:t>Simplified TDL-B PDP</w:t>
            </w:r>
          </w:p>
          <w:tbl>
            <w:tblPr>
              <w:tblW w:w="2880" w:type="dxa"/>
              <w:tblLook w:val="04A0" w:firstRow="1" w:lastRow="0" w:firstColumn="1" w:lastColumn="0" w:noHBand="0" w:noVBand="1"/>
            </w:tblPr>
            <w:tblGrid>
              <w:gridCol w:w="808"/>
              <w:gridCol w:w="1187"/>
              <w:gridCol w:w="885"/>
            </w:tblGrid>
            <w:tr w:rsidR="00A6673E" w14:paraId="7BFBA6F9" w14:textId="77777777" w:rsidTr="00267A05">
              <w:trPr>
                <w:trHeight w:val="735"/>
              </w:trPr>
              <w:tc>
                <w:tcPr>
                  <w:tcW w:w="935" w:type="dxa"/>
                  <w:tcBorders>
                    <w:top w:val="single" w:sz="8" w:space="0" w:color="auto"/>
                    <w:left w:val="single" w:sz="8" w:space="0" w:color="auto"/>
                    <w:bottom w:val="single" w:sz="8" w:space="0" w:color="auto"/>
                    <w:right w:val="single" w:sz="8" w:space="0" w:color="auto"/>
                  </w:tcBorders>
                  <w:vAlign w:val="center"/>
                  <w:hideMark/>
                </w:tcPr>
                <w:p w14:paraId="7B7E97CA" w14:textId="77777777" w:rsidR="00A6673E" w:rsidRDefault="00A6673E" w:rsidP="00267A0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vAlign w:val="center"/>
                  <w:hideMark/>
                </w:tcPr>
                <w:p w14:paraId="42920E74" w14:textId="77777777" w:rsidR="00A6673E" w:rsidRDefault="00A6673E" w:rsidP="00267A0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Normalized delay</w:t>
                  </w:r>
                </w:p>
              </w:tc>
              <w:tc>
                <w:tcPr>
                  <w:tcW w:w="944" w:type="dxa"/>
                  <w:tcBorders>
                    <w:top w:val="single" w:sz="8" w:space="0" w:color="auto"/>
                    <w:left w:val="nil"/>
                    <w:bottom w:val="single" w:sz="8" w:space="0" w:color="auto"/>
                    <w:right w:val="single" w:sz="8" w:space="0" w:color="auto"/>
                  </w:tcBorders>
                  <w:vAlign w:val="center"/>
                  <w:hideMark/>
                </w:tcPr>
                <w:p w14:paraId="78414B88" w14:textId="77777777" w:rsidR="00A6673E" w:rsidRDefault="00A6673E" w:rsidP="00267A0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Power in [dB]</w:t>
                  </w:r>
                </w:p>
              </w:tc>
            </w:tr>
            <w:tr w:rsidR="00A6673E" w14:paraId="398F2CB3"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0041A75B"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vAlign w:val="center"/>
                  <w:hideMark/>
                </w:tcPr>
                <w:p w14:paraId="71BDFC2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vAlign w:val="center"/>
                  <w:hideMark/>
                </w:tcPr>
                <w:p w14:paraId="207EBFC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r>
            <w:tr w:rsidR="00A6673E" w14:paraId="7B98FA59"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44B2A3D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vAlign w:val="center"/>
                  <w:hideMark/>
                </w:tcPr>
                <w:p w14:paraId="144486FD"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0.1380</w:t>
                  </w:r>
                </w:p>
              </w:tc>
              <w:tc>
                <w:tcPr>
                  <w:tcW w:w="944" w:type="dxa"/>
                  <w:tcBorders>
                    <w:top w:val="nil"/>
                    <w:left w:val="nil"/>
                    <w:bottom w:val="single" w:sz="8" w:space="0" w:color="auto"/>
                    <w:right w:val="single" w:sz="8" w:space="0" w:color="auto"/>
                  </w:tcBorders>
                  <w:vAlign w:val="center"/>
                  <w:hideMark/>
                </w:tcPr>
                <w:p w14:paraId="23FB528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-2.2</w:t>
                  </w:r>
                </w:p>
              </w:tc>
            </w:tr>
            <w:tr w:rsidR="00A6673E" w14:paraId="769A47C4"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36C92038"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vAlign w:val="center"/>
                  <w:hideMark/>
                </w:tcPr>
                <w:p w14:paraId="5CE5CFC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0.2774</w:t>
                  </w:r>
                </w:p>
              </w:tc>
              <w:tc>
                <w:tcPr>
                  <w:tcW w:w="944" w:type="dxa"/>
                  <w:tcBorders>
                    <w:top w:val="nil"/>
                    <w:left w:val="nil"/>
                    <w:bottom w:val="single" w:sz="8" w:space="0" w:color="auto"/>
                    <w:right w:val="single" w:sz="8" w:space="0" w:color="auto"/>
                  </w:tcBorders>
                  <w:vAlign w:val="center"/>
                  <w:hideMark/>
                </w:tcPr>
                <w:p w14:paraId="77619B9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r>
            <w:tr w:rsidR="00A6673E" w14:paraId="07398747"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17C023A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vAlign w:val="center"/>
                  <w:hideMark/>
                </w:tcPr>
                <w:p w14:paraId="4124F52B"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0.2696</w:t>
                  </w:r>
                </w:p>
              </w:tc>
              <w:tc>
                <w:tcPr>
                  <w:tcW w:w="944" w:type="dxa"/>
                  <w:tcBorders>
                    <w:top w:val="nil"/>
                    <w:left w:val="nil"/>
                    <w:bottom w:val="single" w:sz="8" w:space="0" w:color="auto"/>
                    <w:right w:val="single" w:sz="8" w:space="0" w:color="auto"/>
                  </w:tcBorders>
                  <w:vAlign w:val="center"/>
                  <w:hideMark/>
                </w:tcPr>
                <w:p w14:paraId="41DE463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-3.2</w:t>
                  </w:r>
                </w:p>
              </w:tc>
            </w:tr>
            <w:tr w:rsidR="00A6673E" w14:paraId="0D5BB504"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45075E9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vAlign w:val="center"/>
                  <w:hideMark/>
                </w:tcPr>
                <w:p w14:paraId="46C4E91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0.3843</w:t>
                  </w:r>
                </w:p>
              </w:tc>
              <w:tc>
                <w:tcPr>
                  <w:tcW w:w="944" w:type="dxa"/>
                  <w:tcBorders>
                    <w:top w:val="nil"/>
                    <w:left w:val="nil"/>
                    <w:bottom w:val="single" w:sz="8" w:space="0" w:color="auto"/>
                    <w:right w:val="single" w:sz="8" w:space="0" w:color="auto"/>
                  </w:tcBorders>
                  <w:vAlign w:val="center"/>
                  <w:hideMark/>
                </w:tcPr>
                <w:p w14:paraId="0B2E616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r>
            <w:tr w:rsidR="00A6673E" w14:paraId="1C5E6ED6"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123C12F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vAlign w:val="center"/>
                  <w:hideMark/>
                </w:tcPr>
                <w:p w14:paraId="25AFCC78"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0.4829</w:t>
                  </w:r>
                </w:p>
              </w:tc>
              <w:tc>
                <w:tcPr>
                  <w:tcW w:w="944" w:type="dxa"/>
                  <w:tcBorders>
                    <w:top w:val="nil"/>
                    <w:left w:val="nil"/>
                    <w:bottom w:val="single" w:sz="8" w:space="0" w:color="auto"/>
                    <w:right w:val="single" w:sz="8" w:space="0" w:color="auto"/>
                  </w:tcBorders>
                  <w:vAlign w:val="center"/>
                  <w:hideMark/>
                </w:tcPr>
                <w:p w14:paraId="6443E96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-3.4</w:t>
                  </w:r>
                </w:p>
              </w:tc>
            </w:tr>
            <w:tr w:rsidR="00A6673E" w14:paraId="1B46E5A7"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6DCECDB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vAlign w:val="center"/>
                  <w:hideMark/>
                </w:tcPr>
                <w:p w14:paraId="31B7251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0.6506</w:t>
                  </w:r>
                </w:p>
              </w:tc>
              <w:tc>
                <w:tcPr>
                  <w:tcW w:w="944" w:type="dxa"/>
                  <w:tcBorders>
                    <w:top w:val="nil"/>
                    <w:left w:val="nil"/>
                    <w:bottom w:val="single" w:sz="8" w:space="0" w:color="auto"/>
                    <w:right w:val="single" w:sz="8" w:space="0" w:color="auto"/>
                  </w:tcBorders>
                  <w:vAlign w:val="center"/>
                  <w:hideMark/>
                </w:tcPr>
                <w:p w14:paraId="5A160EE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-5.2</w:t>
                  </w:r>
                </w:p>
              </w:tc>
            </w:tr>
            <w:tr w:rsidR="00A6673E" w14:paraId="7031EBE9"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09E4E57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vAlign w:val="center"/>
                  <w:hideMark/>
                </w:tcPr>
                <w:p w14:paraId="2D4345F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0.4738</w:t>
                  </w:r>
                </w:p>
              </w:tc>
              <w:tc>
                <w:tcPr>
                  <w:tcW w:w="944" w:type="dxa"/>
                  <w:tcBorders>
                    <w:top w:val="nil"/>
                    <w:left w:val="nil"/>
                    <w:bottom w:val="single" w:sz="8" w:space="0" w:color="auto"/>
                    <w:right w:val="single" w:sz="8" w:space="0" w:color="auto"/>
                  </w:tcBorders>
                  <w:vAlign w:val="center"/>
                  <w:hideMark/>
                </w:tcPr>
                <w:p w14:paraId="08DF0E3D"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-7.6</w:t>
                  </w:r>
                </w:p>
              </w:tc>
            </w:tr>
            <w:tr w:rsidR="00A6673E" w14:paraId="7366F62C"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46343AD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vAlign w:val="center"/>
                  <w:hideMark/>
                </w:tcPr>
                <w:p w14:paraId="5CC2F57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0.4758</w:t>
                  </w:r>
                </w:p>
              </w:tc>
              <w:tc>
                <w:tcPr>
                  <w:tcW w:w="944" w:type="dxa"/>
                  <w:tcBorders>
                    <w:top w:val="nil"/>
                    <w:left w:val="nil"/>
                    <w:bottom w:val="single" w:sz="8" w:space="0" w:color="auto"/>
                    <w:right w:val="single" w:sz="8" w:space="0" w:color="auto"/>
                  </w:tcBorders>
                  <w:vAlign w:val="center"/>
                  <w:hideMark/>
                </w:tcPr>
                <w:p w14:paraId="3E4EE2F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r>
            <w:tr w:rsidR="00A6673E" w14:paraId="4359DABE"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4FFEF64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vAlign w:val="center"/>
                  <w:hideMark/>
                </w:tcPr>
                <w:p w14:paraId="033A40F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0.7336</w:t>
                  </w:r>
                </w:p>
              </w:tc>
              <w:tc>
                <w:tcPr>
                  <w:tcW w:w="944" w:type="dxa"/>
                  <w:tcBorders>
                    <w:top w:val="nil"/>
                    <w:left w:val="nil"/>
                    <w:bottom w:val="single" w:sz="8" w:space="0" w:color="auto"/>
                    <w:right w:val="single" w:sz="8" w:space="0" w:color="auto"/>
                  </w:tcBorders>
                  <w:vAlign w:val="center"/>
                  <w:hideMark/>
                </w:tcPr>
                <w:p w14:paraId="6CDBB27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-8.9</w:t>
                  </w:r>
                </w:p>
              </w:tc>
            </w:tr>
            <w:tr w:rsidR="00A6673E" w14:paraId="1F670A98"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69298A4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vAlign w:val="center"/>
                  <w:hideMark/>
                </w:tcPr>
                <w:p w14:paraId="79A9DAA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0.6800</w:t>
                  </w:r>
                </w:p>
              </w:tc>
              <w:tc>
                <w:tcPr>
                  <w:tcW w:w="944" w:type="dxa"/>
                  <w:tcBorders>
                    <w:top w:val="nil"/>
                    <w:left w:val="nil"/>
                    <w:bottom w:val="single" w:sz="8" w:space="0" w:color="auto"/>
                    <w:right w:val="single" w:sz="8" w:space="0" w:color="auto"/>
                  </w:tcBorders>
                  <w:vAlign w:val="center"/>
                  <w:hideMark/>
                </w:tcPr>
                <w:p w14:paraId="0435CF86"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w:t>
                  </w:r>
                </w:p>
              </w:tc>
            </w:tr>
            <w:tr w:rsidR="00A6673E" w14:paraId="40E1C084"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4F0E249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vAlign w:val="center"/>
                  <w:hideMark/>
                </w:tcPr>
                <w:p w14:paraId="6C9D7CC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1.4185</w:t>
                  </w:r>
                </w:p>
              </w:tc>
              <w:tc>
                <w:tcPr>
                  <w:tcW w:w="944" w:type="dxa"/>
                  <w:tcBorders>
                    <w:top w:val="nil"/>
                    <w:left w:val="nil"/>
                    <w:bottom w:val="single" w:sz="8" w:space="0" w:color="auto"/>
                    <w:right w:val="single" w:sz="8" w:space="0" w:color="auto"/>
                  </w:tcBorders>
                  <w:vAlign w:val="center"/>
                  <w:hideMark/>
                </w:tcPr>
                <w:p w14:paraId="70C7ED26"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w:t>
                  </w:r>
                </w:p>
              </w:tc>
            </w:tr>
            <w:tr w:rsidR="00A6673E" w14:paraId="65EF61DF"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2FA36F95"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13</w:t>
                  </w:r>
                </w:p>
              </w:tc>
              <w:tc>
                <w:tcPr>
                  <w:tcW w:w="1001" w:type="dxa"/>
                  <w:tcBorders>
                    <w:top w:val="nil"/>
                    <w:left w:val="nil"/>
                    <w:bottom w:val="single" w:sz="8" w:space="0" w:color="auto"/>
                    <w:right w:val="single" w:sz="8" w:space="0" w:color="auto"/>
                  </w:tcBorders>
                  <w:vAlign w:val="center"/>
                  <w:hideMark/>
                </w:tcPr>
                <w:p w14:paraId="2BFC62A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1.6418</w:t>
                  </w:r>
                </w:p>
              </w:tc>
              <w:tc>
                <w:tcPr>
                  <w:tcW w:w="944" w:type="dxa"/>
                  <w:tcBorders>
                    <w:top w:val="nil"/>
                    <w:left w:val="nil"/>
                    <w:bottom w:val="single" w:sz="8" w:space="0" w:color="auto"/>
                    <w:right w:val="single" w:sz="8" w:space="0" w:color="auto"/>
                  </w:tcBorders>
                  <w:vAlign w:val="center"/>
                  <w:hideMark/>
                </w:tcPr>
                <w:p w14:paraId="0C605025"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-5.7</w:t>
                  </w:r>
                </w:p>
              </w:tc>
            </w:tr>
            <w:tr w:rsidR="00A6673E" w14:paraId="094921FD"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2B8A9E5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14</w:t>
                  </w:r>
                </w:p>
              </w:tc>
              <w:tc>
                <w:tcPr>
                  <w:tcW w:w="1001" w:type="dxa"/>
                  <w:tcBorders>
                    <w:top w:val="nil"/>
                    <w:left w:val="nil"/>
                    <w:bottom w:val="single" w:sz="8" w:space="0" w:color="auto"/>
                    <w:right w:val="single" w:sz="8" w:space="0" w:color="auto"/>
                  </w:tcBorders>
                  <w:vAlign w:val="center"/>
                  <w:hideMark/>
                </w:tcPr>
                <w:p w14:paraId="7FE8A8B8"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1.9917</w:t>
                  </w:r>
                </w:p>
              </w:tc>
              <w:tc>
                <w:tcPr>
                  <w:tcW w:w="944" w:type="dxa"/>
                  <w:tcBorders>
                    <w:top w:val="nil"/>
                    <w:left w:val="nil"/>
                    <w:bottom w:val="single" w:sz="8" w:space="0" w:color="auto"/>
                    <w:right w:val="single" w:sz="8" w:space="0" w:color="auto"/>
                  </w:tcBorders>
                  <w:vAlign w:val="center"/>
                  <w:hideMark/>
                </w:tcPr>
                <w:p w14:paraId="1B9DA17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-7.5</w:t>
                  </w:r>
                </w:p>
              </w:tc>
            </w:tr>
            <w:tr w:rsidR="00A6673E" w14:paraId="7344A06F"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55A997C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1001" w:type="dxa"/>
                  <w:tcBorders>
                    <w:top w:val="nil"/>
                    <w:left w:val="nil"/>
                    <w:bottom w:val="single" w:sz="8" w:space="0" w:color="auto"/>
                    <w:right w:val="single" w:sz="8" w:space="0" w:color="auto"/>
                  </w:tcBorders>
                  <w:vAlign w:val="center"/>
                  <w:hideMark/>
                </w:tcPr>
                <w:p w14:paraId="662FFE2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2.2964</w:t>
                  </w:r>
                </w:p>
              </w:tc>
              <w:tc>
                <w:tcPr>
                  <w:tcW w:w="944" w:type="dxa"/>
                  <w:tcBorders>
                    <w:top w:val="nil"/>
                    <w:left w:val="nil"/>
                    <w:bottom w:val="single" w:sz="8" w:space="0" w:color="auto"/>
                    <w:right w:val="single" w:sz="8" w:space="0" w:color="auto"/>
                  </w:tcBorders>
                  <w:vAlign w:val="center"/>
                  <w:hideMark/>
                </w:tcPr>
                <w:p w14:paraId="5A36616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-1.9</w:t>
                  </w:r>
                </w:p>
              </w:tc>
            </w:tr>
            <w:tr w:rsidR="00A6673E" w14:paraId="00D9C039"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2ACBBC9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1001" w:type="dxa"/>
                  <w:tcBorders>
                    <w:top w:val="nil"/>
                    <w:left w:val="nil"/>
                    <w:bottom w:val="single" w:sz="8" w:space="0" w:color="auto"/>
                    <w:right w:val="single" w:sz="8" w:space="0" w:color="auto"/>
                  </w:tcBorders>
                  <w:vAlign w:val="center"/>
                  <w:hideMark/>
                </w:tcPr>
                <w:p w14:paraId="650F70E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2.5960</w:t>
                  </w:r>
                </w:p>
              </w:tc>
              <w:tc>
                <w:tcPr>
                  <w:tcW w:w="944" w:type="dxa"/>
                  <w:tcBorders>
                    <w:top w:val="nil"/>
                    <w:left w:val="nil"/>
                    <w:bottom w:val="single" w:sz="8" w:space="0" w:color="auto"/>
                    <w:right w:val="single" w:sz="8" w:space="0" w:color="auto"/>
                  </w:tcBorders>
                  <w:vAlign w:val="center"/>
                  <w:hideMark/>
                </w:tcPr>
                <w:p w14:paraId="1C6C468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-7.6</w:t>
                  </w:r>
                </w:p>
              </w:tc>
            </w:tr>
            <w:tr w:rsidR="00A6673E" w14:paraId="78103AC4"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3CAFF9C3"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17</w:t>
                  </w:r>
                </w:p>
              </w:tc>
              <w:tc>
                <w:tcPr>
                  <w:tcW w:w="1001" w:type="dxa"/>
                  <w:tcBorders>
                    <w:top w:val="nil"/>
                    <w:left w:val="nil"/>
                    <w:bottom w:val="single" w:sz="8" w:space="0" w:color="auto"/>
                    <w:right w:val="single" w:sz="8" w:space="0" w:color="auto"/>
                  </w:tcBorders>
                  <w:vAlign w:val="center"/>
                  <w:hideMark/>
                </w:tcPr>
                <w:p w14:paraId="460D8A6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5.5075</w:t>
                  </w:r>
                </w:p>
              </w:tc>
              <w:tc>
                <w:tcPr>
                  <w:tcW w:w="944" w:type="dxa"/>
                  <w:tcBorders>
                    <w:top w:val="nil"/>
                    <w:left w:val="nil"/>
                    <w:bottom w:val="single" w:sz="8" w:space="0" w:color="auto"/>
                    <w:right w:val="single" w:sz="8" w:space="0" w:color="auto"/>
                  </w:tcBorders>
                  <w:vAlign w:val="center"/>
                  <w:hideMark/>
                </w:tcPr>
                <w:p w14:paraId="108276B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-9.2</w:t>
                  </w:r>
                </w:p>
              </w:tc>
            </w:tr>
          </w:tbl>
          <w:p w14:paraId="21AB6292" w14:textId="77777777" w:rsidR="00A6673E" w:rsidRDefault="00A6673E" w:rsidP="00267A05"/>
        </w:tc>
        <w:tc>
          <w:tcPr>
            <w:tcW w:w="3117" w:type="dxa"/>
            <w:hideMark/>
          </w:tcPr>
          <w:p w14:paraId="46F14E22" w14:textId="77777777" w:rsidR="00A6673E" w:rsidRDefault="00A6673E" w:rsidP="00267A05">
            <w:pPr>
              <w:jc w:val="center"/>
              <w:rPr>
                <w:b/>
              </w:rPr>
            </w:pPr>
            <w:r>
              <w:rPr>
                <w:b/>
              </w:rPr>
              <w:t>Simplified TDL-C PDP</w:t>
            </w:r>
          </w:p>
          <w:tbl>
            <w:tblPr>
              <w:tblW w:w="2880" w:type="dxa"/>
              <w:tblLook w:val="04A0" w:firstRow="1" w:lastRow="0" w:firstColumn="1" w:lastColumn="0" w:noHBand="0" w:noVBand="1"/>
            </w:tblPr>
            <w:tblGrid>
              <w:gridCol w:w="808"/>
              <w:gridCol w:w="1187"/>
              <w:gridCol w:w="885"/>
            </w:tblGrid>
            <w:tr w:rsidR="00A6673E" w14:paraId="74956A2D" w14:textId="77777777" w:rsidTr="00267A05">
              <w:trPr>
                <w:trHeight w:val="735"/>
              </w:trPr>
              <w:tc>
                <w:tcPr>
                  <w:tcW w:w="935" w:type="dxa"/>
                  <w:tcBorders>
                    <w:top w:val="single" w:sz="8" w:space="0" w:color="auto"/>
                    <w:left w:val="single" w:sz="8" w:space="0" w:color="auto"/>
                    <w:bottom w:val="single" w:sz="8" w:space="0" w:color="auto"/>
                    <w:right w:val="single" w:sz="8" w:space="0" w:color="auto"/>
                  </w:tcBorders>
                  <w:vAlign w:val="center"/>
                  <w:hideMark/>
                </w:tcPr>
                <w:p w14:paraId="324F590D" w14:textId="77777777" w:rsidR="00A6673E" w:rsidRDefault="00A6673E" w:rsidP="00267A0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vAlign w:val="center"/>
                  <w:hideMark/>
                </w:tcPr>
                <w:p w14:paraId="29181460" w14:textId="77777777" w:rsidR="00A6673E" w:rsidRDefault="00A6673E" w:rsidP="00267A0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Normalized delays</w:t>
                  </w:r>
                </w:p>
              </w:tc>
              <w:tc>
                <w:tcPr>
                  <w:tcW w:w="944" w:type="dxa"/>
                  <w:tcBorders>
                    <w:top w:val="single" w:sz="8" w:space="0" w:color="auto"/>
                    <w:left w:val="nil"/>
                    <w:bottom w:val="single" w:sz="8" w:space="0" w:color="auto"/>
                    <w:right w:val="single" w:sz="8" w:space="0" w:color="auto"/>
                  </w:tcBorders>
                  <w:vAlign w:val="center"/>
                  <w:hideMark/>
                </w:tcPr>
                <w:p w14:paraId="1BD279C0" w14:textId="77777777" w:rsidR="00A6673E" w:rsidRDefault="00A6673E" w:rsidP="00267A0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Power in [dB]</w:t>
                  </w:r>
                </w:p>
              </w:tc>
            </w:tr>
            <w:tr w:rsidR="00A6673E" w14:paraId="5BFF341F"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23173FB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vAlign w:val="center"/>
                  <w:hideMark/>
                </w:tcPr>
                <w:p w14:paraId="4DF4945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vAlign w:val="center"/>
                  <w:hideMark/>
                </w:tcPr>
                <w:p w14:paraId="3AEAC7C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-4.4</w:t>
                  </w:r>
                </w:p>
              </w:tc>
            </w:tr>
            <w:tr w:rsidR="00A6673E" w14:paraId="09978DF9"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687F7BC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vAlign w:val="center"/>
                  <w:hideMark/>
                </w:tcPr>
                <w:p w14:paraId="7DBB639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0.4974</w:t>
                  </w:r>
                </w:p>
              </w:tc>
              <w:tc>
                <w:tcPr>
                  <w:tcW w:w="944" w:type="dxa"/>
                  <w:tcBorders>
                    <w:top w:val="nil"/>
                    <w:left w:val="nil"/>
                    <w:bottom w:val="single" w:sz="8" w:space="0" w:color="auto"/>
                    <w:right w:val="single" w:sz="8" w:space="0" w:color="auto"/>
                  </w:tcBorders>
                  <w:vAlign w:val="center"/>
                  <w:hideMark/>
                </w:tcPr>
                <w:p w14:paraId="18E7A45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r>
            <w:tr w:rsidR="00A6673E" w14:paraId="775F3EF9"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162E351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vAlign w:val="center"/>
                  <w:hideMark/>
                </w:tcPr>
                <w:p w14:paraId="05B69C1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0.5258</w:t>
                  </w:r>
                </w:p>
              </w:tc>
              <w:tc>
                <w:tcPr>
                  <w:tcW w:w="944" w:type="dxa"/>
                  <w:tcBorders>
                    <w:top w:val="nil"/>
                    <w:left w:val="nil"/>
                    <w:bottom w:val="single" w:sz="8" w:space="0" w:color="auto"/>
                    <w:right w:val="single" w:sz="8" w:space="0" w:color="auto"/>
                  </w:tcBorders>
                  <w:vAlign w:val="center"/>
                  <w:hideMark/>
                </w:tcPr>
                <w:p w14:paraId="498E690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-3.5</w:t>
                  </w:r>
                </w:p>
              </w:tc>
            </w:tr>
            <w:tr w:rsidR="00A6673E" w14:paraId="4227D4DE"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1BFFE11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vAlign w:val="center"/>
                  <w:hideMark/>
                </w:tcPr>
                <w:p w14:paraId="426A713D"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0.5519</w:t>
                  </w:r>
                </w:p>
              </w:tc>
              <w:tc>
                <w:tcPr>
                  <w:tcW w:w="944" w:type="dxa"/>
                  <w:tcBorders>
                    <w:top w:val="nil"/>
                    <w:left w:val="nil"/>
                    <w:bottom w:val="single" w:sz="8" w:space="0" w:color="auto"/>
                    <w:right w:val="single" w:sz="8" w:space="0" w:color="auto"/>
                  </w:tcBorders>
                  <w:vAlign w:val="center"/>
                  <w:hideMark/>
                </w:tcPr>
                <w:p w14:paraId="08871B1D"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-5.2</w:t>
                  </w:r>
                </w:p>
              </w:tc>
            </w:tr>
            <w:tr w:rsidR="00A6673E" w14:paraId="365754E4"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0D1E1E5F"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vAlign w:val="center"/>
                  <w:hideMark/>
                </w:tcPr>
                <w:p w14:paraId="577FCE3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0.5156</w:t>
                  </w:r>
                </w:p>
              </w:tc>
              <w:tc>
                <w:tcPr>
                  <w:tcW w:w="944" w:type="dxa"/>
                  <w:tcBorders>
                    <w:top w:val="nil"/>
                    <w:left w:val="nil"/>
                    <w:bottom w:val="single" w:sz="8" w:space="0" w:color="auto"/>
                    <w:right w:val="single" w:sz="8" w:space="0" w:color="auto"/>
                  </w:tcBorders>
                  <w:vAlign w:val="center"/>
                  <w:hideMark/>
                </w:tcPr>
                <w:p w14:paraId="5D162A08"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-2.5</w:t>
                  </w:r>
                </w:p>
              </w:tc>
            </w:tr>
            <w:tr w:rsidR="00A6673E" w14:paraId="5D2F6DE3"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4F607C74"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vAlign w:val="center"/>
                  <w:hideMark/>
                </w:tcPr>
                <w:p w14:paraId="43934EE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1.5085</w:t>
                  </w:r>
                </w:p>
              </w:tc>
              <w:tc>
                <w:tcPr>
                  <w:tcW w:w="944" w:type="dxa"/>
                  <w:tcBorders>
                    <w:top w:val="nil"/>
                    <w:left w:val="nil"/>
                    <w:bottom w:val="single" w:sz="8" w:space="0" w:color="auto"/>
                    <w:right w:val="single" w:sz="8" w:space="0" w:color="auto"/>
                  </w:tcBorders>
                  <w:vAlign w:val="center"/>
                  <w:hideMark/>
                </w:tcPr>
                <w:p w14:paraId="0545ADF6"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r>
            <w:tr w:rsidR="00A6673E" w14:paraId="148FEDEA"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7F978E27"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vAlign w:val="center"/>
                  <w:hideMark/>
                </w:tcPr>
                <w:p w14:paraId="7435758F"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1.5279</w:t>
                  </w:r>
                </w:p>
              </w:tc>
              <w:tc>
                <w:tcPr>
                  <w:tcW w:w="944" w:type="dxa"/>
                  <w:tcBorders>
                    <w:top w:val="nil"/>
                    <w:left w:val="nil"/>
                    <w:bottom w:val="single" w:sz="8" w:space="0" w:color="auto"/>
                    <w:right w:val="single" w:sz="8" w:space="0" w:color="auto"/>
                  </w:tcBorders>
                  <w:vAlign w:val="center"/>
                  <w:hideMark/>
                </w:tcPr>
                <w:p w14:paraId="41EBF7D8"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-2.2</w:t>
                  </w:r>
                </w:p>
              </w:tc>
            </w:tr>
            <w:tr w:rsidR="00A6673E" w14:paraId="70E5087F"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70A6F8A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vAlign w:val="center"/>
                  <w:hideMark/>
                </w:tcPr>
                <w:p w14:paraId="509F20C6"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1.5544</w:t>
                  </w:r>
                </w:p>
              </w:tc>
              <w:tc>
                <w:tcPr>
                  <w:tcW w:w="944" w:type="dxa"/>
                  <w:tcBorders>
                    <w:top w:val="nil"/>
                    <w:left w:val="nil"/>
                    <w:bottom w:val="single" w:sz="8" w:space="0" w:color="auto"/>
                    <w:right w:val="single" w:sz="8" w:space="0" w:color="auto"/>
                  </w:tcBorders>
                  <w:vAlign w:val="center"/>
                  <w:hideMark/>
                </w:tcPr>
                <w:p w14:paraId="03B9259F"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-3.9</w:t>
                  </w:r>
                </w:p>
              </w:tc>
            </w:tr>
            <w:tr w:rsidR="00A6673E" w14:paraId="55E07C76"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1D83D1C5"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vAlign w:val="center"/>
                  <w:hideMark/>
                </w:tcPr>
                <w:p w14:paraId="6513401E"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1.5601</w:t>
                  </w:r>
                </w:p>
              </w:tc>
              <w:tc>
                <w:tcPr>
                  <w:tcW w:w="944" w:type="dxa"/>
                  <w:tcBorders>
                    <w:top w:val="nil"/>
                    <w:left w:val="nil"/>
                    <w:bottom w:val="single" w:sz="8" w:space="0" w:color="auto"/>
                    <w:right w:val="single" w:sz="8" w:space="0" w:color="auto"/>
                  </w:tcBorders>
                  <w:vAlign w:val="center"/>
                  <w:hideMark/>
                </w:tcPr>
                <w:p w14:paraId="2E8F98A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-7.4</w:t>
                  </w:r>
                </w:p>
              </w:tc>
            </w:tr>
            <w:tr w:rsidR="00A6673E" w14:paraId="7186E511"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2013986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vAlign w:val="center"/>
                  <w:hideMark/>
                </w:tcPr>
                <w:p w14:paraId="2AC98F17"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1.8802</w:t>
                  </w:r>
                </w:p>
              </w:tc>
              <w:tc>
                <w:tcPr>
                  <w:tcW w:w="944" w:type="dxa"/>
                  <w:tcBorders>
                    <w:top w:val="nil"/>
                    <w:left w:val="nil"/>
                    <w:bottom w:val="single" w:sz="8" w:space="0" w:color="auto"/>
                    <w:right w:val="single" w:sz="8" w:space="0" w:color="auto"/>
                  </w:tcBorders>
                  <w:vAlign w:val="center"/>
                  <w:hideMark/>
                </w:tcPr>
                <w:p w14:paraId="118334A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-7.1</w:t>
                  </w:r>
                </w:p>
              </w:tc>
            </w:tr>
            <w:tr w:rsidR="00A6673E" w14:paraId="3BEF547C"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5F0EC28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vAlign w:val="center"/>
                  <w:hideMark/>
                </w:tcPr>
                <w:p w14:paraId="544A5AF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1.9461</w:t>
                  </w:r>
                </w:p>
              </w:tc>
              <w:tc>
                <w:tcPr>
                  <w:tcW w:w="944" w:type="dxa"/>
                  <w:tcBorders>
                    <w:top w:val="nil"/>
                    <w:left w:val="nil"/>
                    <w:bottom w:val="single" w:sz="8" w:space="0" w:color="auto"/>
                    <w:right w:val="single" w:sz="8" w:space="0" w:color="auto"/>
                  </w:tcBorders>
                  <w:vAlign w:val="center"/>
                  <w:hideMark/>
                </w:tcPr>
                <w:p w14:paraId="4391657D"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-10.7</w:t>
                  </w:r>
                </w:p>
              </w:tc>
            </w:tr>
            <w:tr w:rsidR="00A6673E" w14:paraId="2750410F"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6788FE59"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vAlign w:val="center"/>
                  <w:hideMark/>
                </w:tcPr>
                <w:p w14:paraId="0D928C5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2.2122</w:t>
                  </w:r>
                </w:p>
              </w:tc>
              <w:tc>
                <w:tcPr>
                  <w:tcW w:w="944" w:type="dxa"/>
                  <w:tcBorders>
                    <w:top w:val="nil"/>
                    <w:left w:val="nil"/>
                    <w:bottom w:val="single" w:sz="8" w:space="0" w:color="auto"/>
                    <w:right w:val="single" w:sz="8" w:space="0" w:color="auto"/>
                  </w:tcBorders>
                  <w:vAlign w:val="center"/>
                  <w:hideMark/>
                </w:tcPr>
                <w:p w14:paraId="4A1F2160"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-11.1</w:t>
                  </w:r>
                </w:p>
              </w:tc>
            </w:tr>
            <w:tr w:rsidR="00A6673E" w14:paraId="43FE8043"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4CDCA67A"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13</w:t>
                  </w:r>
                </w:p>
              </w:tc>
              <w:tc>
                <w:tcPr>
                  <w:tcW w:w="1001" w:type="dxa"/>
                  <w:tcBorders>
                    <w:top w:val="nil"/>
                    <w:left w:val="nil"/>
                    <w:bottom w:val="single" w:sz="8" w:space="0" w:color="auto"/>
                    <w:right w:val="single" w:sz="8" w:space="0" w:color="auto"/>
                  </w:tcBorders>
                  <w:vAlign w:val="center"/>
                  <w:hideMark/>
                </w:tcPr>
                <w:p w14:paraId="47EB81D8"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2.9110</w:t>
                  </w:r>
                </w:p>
              </w:tc>
              <w:tc>
                <w:tcPr>
                  <w:tcW w:w="944" w:type="dxa"/>
                  <w:tcBorders>
                    <w:top w:val="nil"/>
                    <w:left w:val="nil"/>
                    <w:bottom w:val="single" w:sz="8" w:space="0" w:color="auto"/>
                    <w:right w:val="single" w:sz="8" w:space="0" w:color="auto"/>
                  </w:tcBorders>
                  <w:vAlign w:val="center"/>
                  <w:hideMark/>
                </w:tcPr>
                <w:p w14:paraId="30E1080C"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-5.1</w:t>
                  </w:r>
                </w:p>
              </w:tc>
            </w:tr>
            <w:tr w:rsidR="00A6673E" w14:paraId="656070B3"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158B644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14</w:t>
                  </w:r>
                </w:p>
              </w:tc>
              <w:tc>
                <w:tcPr>
                  <w:tcW w:w="1001" w:type="dxa"/>
                  <w:tcBorders>
                    <w:top w:val="nil"/>
                    <w:left w:val="nil"/>
                    <w:bottom w:val="single" w:sz="8" w:space="0" w:color="auto"/>
                    <w:right w:val="single" w:sz="8" w:space="0" w:color="auto"/>
                  </w:tcBorders>
                  <w:vAlign w:val="center"/>
                  <w:hideMark/>
                </w:tcPr>
                <w:p w14:paraId="1F91EA41"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3.1001</w:t>
                  </w:r>
                </w:p>
              </w:tc>
              <w:tc>
                <w:tcPr>
                  <w:tcW w:w="944" w:type="dxa"/>
                  <w:tcBorders>
                    <w:top w:val="nil"/>
                    <w:left w:val="nil"/>
                    <w:bottom w:val="single" w:sz="8" w:space="0" w:color="auto"/>
                    <w:right w:val="single" w:sz="8" w:space="0" w:color="auto"/>
                  </w:tcBorders>
                  <w:vAlign w:val="center"/>
                  <w:hideMark/>
                </w:tcPr>
                <w:p w14:paraId="3BD494E2"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-6.8</w:t>
                  </w:r>
                </w:p>
              </w:tc>
            </w:tr>
            <w:tr w:rsidR="00A6673E" w14:paraId="6259441A" w14:textId="77777777" w:rsidTr="00267A05">
              <w:trPr>
                <w:trHeight w:val="315"/>
              </w:trPr>
              <w:tc>
                <w:tcPr>
                  <w:tcW w:w="935" w:type="dxa"/>
                  <w:tcBorders>
                    <w:top w:val="nil"/>
                    <w:left w:val="single" w:sz="8" w:space="0" w:color="auto"/>
                    <w:bottom w:val="single" w:sz="8" w:space="0" w:color="auto"/>
                    <w:right w:val="single" w:sz="8" w:space="0" w:color="auto"/>
                  </w:tcBorders>
                  <w:vAlign w:val="center"/>
                  <w:hideMark/>
                </w:tcPr>
                <w:p w14:paraId="3FD0719F"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1001" w:type="dxa"/>
                  <w:tcBorders>
                    <w:top w:val="nil"/>
                    <w:left w:val="nil"/>
                    <w:bottom w:val="single" w:sz="8" w:space="0" w:color="auto"/>
                    <w:right w:val="single" w:sz="8" w:space="0" w:color="auto"/>
                  </w:tcBorders>
                  <w:vAlign w:val="center"/>
                  <w:hideMark/>
                </w:tcPr>
                <w:p w14:paraId="3AA3BE7F"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5.1429</w:t>
                  </w:r>
                </w:p>
              </w:tc>
              <w:tc>
                <w:tcPr>
                  <w:tcW w:w="944" w:type="dxa"/>
                  <w:tcBorders>
                    <w:top w:val="nil"/>
                    <w:left w:val="nil"/>
                    <w:bottom w:val="single" w:sz="8" w:space="0" w:color="auto"/>
                    <w:right w:val="single" w:sz="8" w:space="0" w:color="auto"/>
                  </w:tcBorders>
                  <w:vAlign w:val="center"/>
                  <w:hideMark/>
                </w:tcPr>
                <w:p w14:paraId="36CFF0E5" w14:textId="77777777" w:rsidR="00A6673E" w:rsidRDefault="00A6673E" w:rsidP="00267A0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-8.7</w:t>
                  </w:r>
                </w:p>
              </w:tc>
            </w:tr>
          </w:tbl>
          <w:p w14:paraId="15967B28" w14:textId="77777777" w:rsidR="00A6673E" w:rsidRDefault="00A6673E" w:rsidP="00267A05">
            <w:pPr>
              <w:rPr>
                <w:b/>
              </w:rPr>
            </w:pPr>
          </w:p>
        </w:tc>
      </w:tr>
    </w:tbl>
    <w:p w14:paraId="64389F17" w14:textId="77777777" w:rsidR="00894075" w:rsidRDefault="00894075" w:rsidP="00894075">
      <w:r>
        <w:t xml:space="preserve"> </w:t>
      </w:r>
    </w:p>
    <w:p w14:paraId="6B3C3375" w14:textId="614D5082" w:rsidR="00894075" w:rsidRDefault="00894075" w:rsidP="00894075">
      <w:pPr>
        <w:pStyle w:val="Caption"/>
        <w:keepNext/>
        <w:jc w:val="center"/>
      </w:pPr>
      <w:bookmarkStart w:id="3" w:name="_Ref514055195"/>
      <w:r>
        <w:t xml:space="preserve">Table </w:t>
      </w:r>
      <w:r>
        <w:fldChar w:fldCharType="begin"/>
      </w:r>
      <w:r>
        <w:instrText xml:space="preserve"> SEQ Table \* ARABIC </w:instrText>
      </w:r>
      <w:r>
        <w:fldChar w:fldCharType="separate"/>
      </w:r>
      <w:r w:rsidR="001C1ACC">
        <w:rPr>
          <w:noProof/>
        </w:rPr>
        <w:t>3</w:t>
      </w:r>
      <w:r>
        <w:fldChar w:fldCharType="end"/>
      </w:r>
      <w:bookmarkEnd w:id="3"/>
      <w:r>
        <w:t>: Simplified Power Delay Profiles for TDL LOS Models</w:t>
      </w:r>
      <w:r w:rsidR="001C1ACC">
        <w:t>-95% of total power</w:t>
      </w:r>
    </w:p>
    <w:tbl>
      <w:tblPr>
        <w:tblStyle w:val="TableGrid"/>
        <w:tblW w:w="0" w:type="auto"/>
        <w:jc w:val="center"/>
        <w:tblInd w:w="0" w:type="dxa"/>
        <w:tblLook w:val="04A0" w:firstRow="1" w:lastRow="0" w:firstColumn="1" w:lastColumn="0" w:noHBand="0" w:noVBand="1"/>
      </w:tblPr>
      <w:tblGrid>
        <w:gridCol w:w="4675"/>
        <w:gridCol w:w="4675"/>
      </w:tblGrid>
      <w:tr w:rsidR="00894075" w14:paraId="088B14CA" w14:textId="77777777" w:rsidTr="00894075">
        <w:trPr>
          <w:jc w:val="center"/>
        </w:trPr>
        <w:tc>
          <w:tcPr>
            <w:tcW w:w="4675" w:type="dxa"/>
            <w:tcBorders>
              <w:top w:val="single" w:sz="4" w:space="0" w:color="auto"/>
              <w:left w:val="single" w:sz="4" w:space="0" w:color="auto"/>
              <w:bottom w:val="single" w:sz="4" w:space="0" w:color="auto"/>
              <w:right w:val="single" w:sz="4" w:space="0" w:color="auto"/>
            </w:tcBorders>
            <w:hideMark/>
          </w:tcPr>
          <w:p w14:paraId="7F8F043D" w14:textId="77777777" w:rsidR="00894075" w:rsidRDefault="00894075">
            <w:pPr>
              <w:pStyle w:val="Caption"/>
              <w:jc w:val="center"/>
            </w:pPr>
            <w:r>
              <w:t>TDL-D Simplified PDP</w:t>
            </w:r>
          </w:p>
          <w:tbl>
            <w:tblPr>
              <w:tblW w:w="3880" w:type="dxa"/>
              <w:jc w:val="center"/>
              <w:tblLook w:val="04A0" w:firstRow="1" w:lastRow="0" w:firstColumn="1" w:lastColumn="0" w:noHBand="0" w:noVBand="1"/>
            </w:tblPr>
            <w:tblGrid>
              <w:gridCol w:w="667"/>
              <w:gridCol w:w="1187"/>
              <w:gridCol w:w="820"/>
              <w:gridCol w:w="1206"/>
            </w:tblGrid>
            <w:tr w:rsidR="00894075" w14:paraId="71D22D91" w14:textId="77777777">
              <w:trPr>
                <w:trHeight w:val="735"/>
                <w:jc w:val="center"/>
              </w:trPr>
              <w:tc>
                <w:tcPr>
                  <w:tcW w:w="960" w:type="dxa"/>
                  <w:tcBorders>
                    <w:top w:val="single" w:sz="8" w:space="0" w:color="auto"/>
                    <w:left w:val="single" w:sz="8" w:space="0" w:color="auto"/>
                    <w:bottom w:val="single" w:sz="8" w:space="0" w:color="auto"/>
                    <w:right w:val="single" w:sz="8" w:space="0" w:color="auto"/>
                  </w:tcBorders>
                  <w:vAlign w:val="center"/>
                  <w:hideMark/>
                </w:tcPr>
                <w:p w14:paraId="2CA2985D" w14:textId="77777777" w:rsidR="00894075" w:rsidRDefault="0089407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Tap #</w:t>
                  </w:r>
                </w:p>
              </w:tc>
              <w:tc>
                <w:tcPr>
                  <w:tcW w:w="1000" w:type="dxa"/>
                  <w:tcBorders>
                    <w:top w:val="single" w:sz="8" w:space="0" w:color="auto"/>
                    <w:left w:val="nil"/>
                    <w:bottom w:val="single" w:sz="8" w:space="0" w:color="auto"/>
                    <w:right w:val="single" w:sz="8" w:space="0" w:color="auto"/>
                  </w:tcBorders>
                  <w:vAlign w:val="center"/>
                  <w:hideMark/>
                </w:tcPr>
                <w:p w14:paraId="74BBF987" w14:textId="77777777" w:rsidR="00894075" w:rsidRDefault="0089407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Normalized delay</w:t>
                  </w:r>
                </w:p>
              </w:tc>
              <w:tc>
                <w:tcPr>
                  <w:tcW w:w="960" w:type="dxa"/>
                  <w:tcBorders>
                    <w:top w:val="single" w:sz="8" w:space="0" w:color="auto"/>
                    <w:left w:val="nil"/>
                    <w:bottom w:val="single" w:sz="8" w:space="0" w:color="auto"/>
                    <w:right w:val="single" w:sz="8" w:space="0" w:color="auto"/>
                  </w:tcBorders>
                  <w:vAlign w:val="center"/>
                  <w:hideMark/>
                </w:tcPr>
                <w:p w14:paraId="6A60B6C3" w14:textId="77777777" w:rsidR="00894075" w:rsidRDefault="0089407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Power in [dB]</w:t>
                  </w:r>
                </w:p>
              </w:tc>
              <w:tc>
                <w:tcPr>
                  <w:tcW w:w="960" w:type="dxa"/>
                  <w:tcBorders>
                    <w:top w:val="single" w:sz="8" w:space="0" w:color="auto"/>
                    <w:left w:val="nil"/>
                    <w:bottom w:val="single" w:sz="8" w:space="0" w:color="auto"/>
                    <w:right w:val="single" w:sz="8" w:space="0" w:color="auto"/>
                  </w:tcBorders>
                  <w:vAlign w:val="center"/>
                  <w:hideMark/>
                </w:tcPr>
                <w:p w14:paraId="1B504776" w14:textId="77777777" w:rsidR="00894075" w:rsidRDefault="0089407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Fading distribution</w:t>
                  </w:r>
                </w:p>
              </w:tc>
            </w:tr>
            <w:tr w:rsidR="00894075" w14:paraId="1C8BA866" w14:textId="77777777">
              <w:trPr>
                <w:trHeight w:val="315"/>
                <w:jc w:val="center"/>
              </w:trPr>
              <w:tc>
                <w:tcPr>
                  <w:tcW w:w="960" w:type="dxa"/>
                  <w:vMerge w:val="restart"/>
                  <w:tcBorders>
                    <w:top w:val="nil"/>
                    <w:left w:val="single" w:sz="8" w:space="0" w:color="auto"/>
                    <w:bottom w:val="single" w:sz="8" w:space="0" w:color="000000"/>
                    <w:right w:val="single" w:sz="8" w:space="0" w:color="auto"/>
                  </w:tcBorders>
                  <w:vAlign w:val="center"/>
                  <w:hideMark/>
                </w:tcPr>
                <w:p w14:paraId="272AFA41"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w:t>
                  </w:r>
                </w:p>
              </w:tc>
              <w:tc>
                <w:tcPr>
                  <w:tcW w:w="1000" w:type="dxa"/>
                  <w:tcBorders>
                    <w:top w:val="nil"/>
                    <w:left w:val="nil"/>
                    <w:bottom w:val="single" w:sz="8" w:space="0" w:color="auto"/>
                    <w:right w:val="single" w:sz="8" w:space="0" w:color="auto"/>
                  </w:tcBorders>
                  <w:vAlign w:val="center"/>
                  <w:hideMark/>
                </w:tcPr>
                <w:p w14:paraId="36CF5CB7"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vAlign w:val="center"/>
                  <w:hideMark/>
                </w:tcPr>
                <w:p w14:paraId="4C24AECC"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w:t>
                  </w:r>
                </w:p>
              </w:tc>
              <w:tc>
                <w:tcPr>
                  <w:tcW w:w="960" w:type="dxa"/>
                  <w:tcBorders>
                    <w:top w:val="nil"/>
                    <w:left w:val="nil"/>
                    <w:bottom w:val="single" w:sz="8" w:space="0" w:color="auto"/>
                    <w:right w:val="single" w:sz="8" w:space="0" w:color="auto"/>
                  </w:tcBorders>
                  <w:vAlign w:val="center"/>
                  <w:hideMark/>
                </w:tcPr>
                <w:p w14:paraId="3652AB8A"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LOS path</w:t>
                  </w:r>
                </w:p>
              </w:tc>
            </w:tr>
            <w:tr w:rsidR="00894075" w14:paraId="6F1C3C9D" w14:textId="77777777">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34C80DAC" w14:textId="77777777" w:rsidR="00894075" w:rsidRDefault="00894075">
                  <w:pPr>
                    <w:overflowPunct/>
                    <w:autoSpaceDE/>
                    <w:autoSpaceDN/>
                    <w:adjustRightInd/>
                    <w:spacing w:before="0" w:after="0"/>
                    <w:jc w:val="left"/>
                    <w:rPr>
                      <w:rFonts w:ascii="Arial" w:eastAsia="Times New Roman" w:hAnsi="Arial" w:cs="Arial"/>
                      <w:color w:val="000000"/>
                      <w:sz w:val="18"/>
                      <w:szCs w:val="18"/>
                      <w:lang w:val="en-US"/>
                    </w:rPr>
                  </w:pPr>
                </w:p>
              </w:tc>
              <w:tc>
                <w:tcPr>
                  <w:tcW w:w="1000" w:type="dxa"/>
                  <w:tcBorders>
                    <w:top w:val="nil"/>
                    <w:left w:val="nil"/>
                    <w:bottom w:val="single" w:sz="8" w:space="0" w:color="auto"/>
                    <w:right w:val="single" w:sz="8" w:space="0" w:color="auto"/>
                  </w:tcBorders>
                  <w:vAlign w:val="center"/>
                  <w:hideMark/>
                </w:tcPr>
                <w:p w14:paraId="79C1574C"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vAlign w:val="center"/>
                  <w:hideMark/>
                </w:tcPr>
                <w:p w14:paraId="093EFA52"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-13.5</w:t>
                  </w:r>
                </w:p>
              </w:tc>
              <w:tc>
                <w:tcPr>
                  <w:tcW w:w="960" w:type="dxa"/>
                  <w:tcBorders>
                    <w:top w:val="nil"/>
                    <w:left w:val="nil"/>
                    <w:bottom w:val="single" w:sz="8" w:space="0" w:color="auto"/>
                    <w:right w:val="single" w:sz="8" w:space="0" w:color="auto"/>
                  </w:tcBorders>
                  <w:vAlign w:val="center"/>
                  <w:hideMark/>
                </w:tcPr>
                <w:p w14:paraId="5015CB11"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Rayleigh</w:t>
                  </w:r>
                </w:p>
              </w:tc>
            </w:tr>
            <w:tr w:rsidR="00894075" w14:paraId="2B71CD71" w14:textId="77777777">
              <w:trPr>
                <w:trHeight w:val="315"/>
                <w:jc w:val="center"/>
              </w:trPr>
              <w:tc>
                <w:tcPr>
                  <w:tcW w:w="960" w:type="dxa"/>
                  <w:tcBorders>
                    <w:top w:val="nil"/>
                    <w:left w:val="single" w:sz="8" w:space="0" w:color="auto"/>
                    <w:bottom w:val="single" w:sz="8" w:space="0" w:color="auto"/>
                    <w:right w:val="single" w:sz="8" w:space="0" w:color="auto"/>
                  </w:tcBorders>
                  <w:vAlign w:val="center"/>
                  <w:hideMark/>
                </w:tcPr>
                <w:p w14:paraId="294E5364"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1000" w:type="dxa"/>
                  <w:tcBorders>
                    <w:top w:val="nil"/>
                    <w:left w:val="nil"/>
                    <w:bottom w:val="single" w:sz="8" w:space="0" w:color="auto"/>
                    <w:right w:val="single" w:sz="8" w:space="0" w:color="auto"/>
                  </w:tcBorders>
                  <w:vAlign w:val="center"/>
                  <w:hideMark/>
                </w:tcPr>
                <w:p w14:paraId="3CE1DCA6"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0.2000</w:t>
                  </w:r>
                </w:p>
              </w:tc>
              <w:tc>
                <w:tcPr>
                  <w:tcW w:w="960" w:type="dxa"/>
                  <w:tcBorders>
                    <w:top w:val="nil"/>
                    <w:left w:val="nil"/>
                    <w:bottom w:val="single" w:sz="8" w:space="0" w:color="auto"/>
                    <w:right w:val="single" w:sz="8" w:space="0" w:color="auto"/>
                  </w:tcBorders>
                  <w:vAlign w:val="center"/>
                  <w:hideMark/>
                </w:tcPr>
                <w:p w14:paraId="3FDAA46C"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-18.8</w:t>
                  </w:r>
                </w:p>
              </w:tc>
              <w:tc>
                <w:tcPr>
                  <w:tcW w:w="960" w:type="dxa"/>
                  <w:tcBorders>
                    <w:top w:val="nil"/>
                    <w:left w:val="nil"/>
                    <w:bottom w:val="single" w:sz="8" w:space="0" w:color="auto"/>
                    <w:right w:val="single" w:sz="8" w:space="0" w:color="auto"/>
                  </w:tcBorders>
                  <w:vAlign w:val="center"/>
                  <w:hideMark/>
                </w:tcPr>
                <w:p w14:paraId="41E28E17"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Rayleigh</w:t>
                  </w:r>
                </w:p>
              </w:tc>
            </w:tr>
            <w:tr w:rsidR="00894075" w14:paraId="513F9014" w14:textId="77777777">
              <w:trPr>
                <w:trHeight w:val="315"/>
                <w:jc w:val="center"/>
              </w:trPr>
              <w:tc>
                <w:tcPr>
                  <w:tcW w:w="960" w:type="dxa"/>
                  <w:tcBorders>
                    <w:top w:val="nil"/>
                    <w:left w:val="single" w:sz="8" w:space="0" w:color="auto"/>
                    <w:bottom w:val="single" w:sz="8" w:space="0" w:color="auto"/>
                    <w:right w:val="single" w:sz="8" w:space="0" w:color="auto"/>
                  </w:tcBorders>
                  <w:vAlign w:val="center"/>
                  <w:hideMark/>
                </w:tcPr>
                <w:p w14:paraId="47E32DA9"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1000" w:type="dxa"/>
                  <w:tcBorders>
                    <w:top w:val="nil"/>
                    <w:left w:val="nil"/>
                    <w:bottom w:val="single" w:sz="8" w:space="0" w:color="auto"/>
                    <w:right w:val="single" w:sz="8" w:space="0" w:color="auto"/>
                  </w:tcBorders>
                  <w:vAlign w:val="center"/>
                  <w:hideMark/>
                </w:tcPr>
                <w:p w14:paraId="715B7C6A"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8.0297</w:t>
                  </w:r>
                </w:p>
              </w:tc>
              <w:tc>
                <w:tcPr>
                  <w:tcW w:w="960" w:type="dxa"/>
                  <w:tcBorders>
                    <w:top w:val="nil"/>
                    <w:left w:val="nil"/>
                    <w:bottom w:val="single" w:sz="8" w:space="0" w:color="auto"/>
                    <w:right w:val="single" w:sz="8" w:space="0" w:color="auto"/>
                  </w:tcBorders>
                  <w:vAlign w:val="center"/>
                  <w:hideMark/>
                </w:tcPr>
                <w:p w14:paraId="5DC0EE69"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-17.9</w:t>
                  </w:r>
                </w:p>
              </w:tc>
              <w:tc>
                <w:tcPr>
                  <w:tcW w:w="960" w:type="dxa"/>
                  <w:tcBorders>
                    <w:top w:val="nil"/>
                    <w:left w:val="nil"/>
                    <w:bottom w:val="single" w:sz="8" w:space="0" w:color="auto"/>
                    <w:right w:val="single" w:sz="8" w:space="0" w:color="auto"/>
                  </w:tcBorders>
                  <w:vAlign w:val="center"/>
                  <w:hideMark/>
                </w:tcPr>
                <w:p w14:paraId="4D870E61"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Rayleigh</w:t>
                  </w:r>
                </w:p>
              </w:tc>
            </w:tr>
          </w:tbl>
          <w:p w14:paraId="0E873E3D" w14:textId="77777777" w:rsidR="00894075" w:rsidRDefault="00894075"/>
        </w:tc>
        <w:tc>
          <w:tcPr>
            <w:tcW w:w="4675" w:type="dxa"/>
            <w:tcBorders>
              <w:top w:val="single" w:sz="4" w:space="0" w:color="auto"/>
              <w:left w:val="single" w:sz="4" w:space="0" w:color="auto"/>
              <w:bottom w:val="single" w:sz="4" w:space="0" w:color="auto"/>
              <w:right w:val="single" w:sz="4" w:space="0" w:color="auto"/>
            </w:tcBorders>
            <w:hideMark/>
          </w:tcPr>
          <w:p w14:paraId="756B5E02" w14:textId="77777777" w:rsidR="00894075" w:rsidRDefault="00894075">
            <w:pPr>
              <w:pStyle w:val="Caption"/>
              <w:jc w:val="center"/>
            </w:pPr>
            <w:r>
              <w:t>TDL-E Simplified PDP</w:t>
            </w:r>
          </w:p>
          <w:tbl>
            <w:tblPr>
              <w:tblW w:w="3880" w:type="dxa"/>
              <w:jc w:val="center"/>
              <w:tblLook w:val="04A0" w:firstRow="1" w:lastRow="0" w:firstColumn="1" w:lastColumn="0" w:noHBand="0" w:noVBand="1"/>
            </w:tblPr>
            <w:tblGrid>
              <w:gridCol w:w="667"/>
              <w:gridCol w:w="1187"/>
              <w:gridCol w:w="820"/>
              <w:gridCol w:w="1206"/>
            </w:tblGrid>
            <w:tr w:rsidR="00894075" w14:paraId="5FA0B762" w14:textId="77777777">
              <w:trPr>
                <w:trHeight w:val="735"/>
                <w:jc w:val="center"/>
              </w:trPr>
              <w:tc>
                <w:tcPr>
                  <w:tcW w:w="960" w:type="dxa"/>
                  <w:tcBorders>
                    <w:top w:val="single" w:sz="8" w:space="0" w:color="auto"/>
                    <w:left w:val="single" w:sz="8" w:space="0" w:color="auto"/>
                    <w:bottom w:val="single" w:sz="8" w:space="0" w:color="auto"/>
                    <w:right w:val="single" w:sz="8" w:space="0" w:color="auto"/>
                  </w:tcBorders>
                  <w:vAlign w:val="center"/>
                  <w:hideMark/>
                </w:tcPr>
                <w:p w14:paraId="3302673E" w14:textId="77777777" w:rsidR="00894075" w:rsidRDefault="0089407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Tap #</w:t>
                  </w:r>
                </w:p>
              </w:tc>
              <w:tc>
                <w:tcPr>
                  <w:tcW w:w="1000" w:type="dxa"/>
                  <w:tcBorders>
                    <w:top w:val="single" w:sz="8" w:space="0" w:color="auto"/>
                    <w:left w:val="nil"/>
                    <w:bottom w:val="single" w:sz="8" w:space="0" w:color="auto"/>
                    <w:right w:val="single" w:sz="8" w:space="0" w:color="auto"/>
                  </w:tcBorders>
                  <w:vAlign w:val="center"/>
                  <w:hideMark/>
                </w:tcPr>
                <w:p w14:paraId="7E3F7A61" w14:textId="77777777" w:rsidR="00894075" w:rsidRDefault="0089407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Normalized delay</w:t>
                  </w:r>
                </w:p>
              </w:tc>
              <w:tc>
                <w:tcPr>
                  <w:tcW w:w="960" w:type="dxa"/>
                  <w:tcBorders>
                    <w:top w:val="single" w:sz="8" w:space="0" w:color="auto"/>
                    <w:left w:val="nil"/>
                    <w:bottom w:val="single" w:sz="8" w:space="0" w:color="auto"/>
                    <w:right w:val="single" w:sz="8" w:space="0" w:color="auto"/>
                  </w:tcBorders>
                  <w:vAlign w:val="center"/>
                  <w:hideMark/>
                </w:tcPr>
                <w:p w14:paraId="6446D8AB" w14:textId="77777777" w:rsidR="00894075" w:rsidRDefault="0089407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Power in [dB]</w:t>
                  </w:r>
                </w:p>
              </w:tc>
              <w:tc>
                <w:tcPr>
                  <w:tcW w:w="960" w:type="dxa"/>
                  <w:tcBorders>
                    <w:top w:val="single" w:sz="8" w:space="0" w:color="auto"/>
                    <w:left w:val="nil"/>
                    <w:bottom w:val="single" w:sz="8" w:space="0" w:color="auto"/>
                    <w:right w:val="single" w:sz="8" w:space="0" w:color="auto"/>
                  </w:tcBorders>
                  <w:vAlign w:val="center"/>
                  <w:hideMark/>
                </w:tcPr>
                <w:p w14:paraId="0CF2F4A9" w14:textId="77777777" w:rsidR="00894075" w:rsidRDefault="00894075">
                  <w:pPr>
                    <w:overflowPunct/>
                    <w:autoSpaceDE/>
                    <w:adjustRightInd/>
                    <w:spacing w:before="0"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Fading distribution</w:t>
                  </w:r>
                </w:p>
              </w:tc>
            </w:tr>
            <w:tr w:rsidR="00894075" w14:paraId="5FDD8ED4" w14:textId="77777777">
              <w:trPr>
                <w:trHeight w:val="315"/>
                <w:jc w:val="center"/>
              </w:trPr>
              <w:tc>
                <w:tcPr>
                  <w:tcW w:w="960" w:type="dxa"/>
                  <w:tcBorders>
                    <w:top w:val="nil"/>
                    <w:left w:val="single" w:sz="8" w:space="0" w:color="auto"/>
                    <w:bottom w:val="single" w:sz="8" w:space="0" w:color="auto"/>
                    <w:right w:val="single" w:sz="8" w:space="0" w:color="auto"/>
                  </w:tcBorders>
                  <w:vAlign w:val="center"/>
                  <w:hideMark/>
                </w:tcPr>
                <w:p w14:paraId="33A80916"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w:t>
                  </w:r>
                </w:p>
              </w:tc>
              <w:tc>
                <w:tcPr>
                  <w:tcW w:w="1000" w:type="dxa"/>
                  <w:tcBorders>
                    <w:top w:val="nil"/>
                    <w:left w:val="nil"/>
                    <w:bottom w:val="single" w:sz="8" w:space="0" w:color="auto"/>
                    <w:right w:val="single" w:sz="8" w:space="0" w:color="auto"/>
                  </w:tcBorders>
                  <w:vAlign w:val="center"/>
                  <w:hideMark/>
                </w:tcPr>
                <w:p w14:paraId="50716CB4"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w:t>
                  </w:r>
                </w:p>
              </w:tc>
              <w:tc>
                <w:tcPr>
                  <w:tcW w:w="960" w:type="dxa"/>
                  <w:tcBorders>
                    <w:top w:val="nil"/>
                    <w:left w:val="nil"/>
                    <w:bottom w:val="single" w:sz="8" w:space="0" w:color="auto"/>
                    <w:right w:val="single" w:sz="8" w:space="0" w:color="auto"/>
                  </w:tcBorders>
                  <w:vAlign w:val="center"/>
                  <w:hideMark/>
                </w:tcPr>
                <w:p w14:paraId="2A641BD2"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960" w:type="dxa"/>
                  <w:tcBorders>
                    <w:top w:val="nil"/>
                    <w:left w:val="nil"/>
                    <w:bottom w:val="single" w:sz="8" w:space="0" w:color="auto"/>
                    <w:right w:val="single" w:sz="8" w:space="0" w:color="auto"/>
                  </w:tcBorders>
                  <w:vAlign w:val="center"/>
                  <w:hideMark/>
                </w:tcPr>
                <w:p w14:paraId="5D8C0661"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LOS path</w:t>
                  </w:r>
                </w:p>
              </w:tc>
            </w:tr>
            <w:tr w:rsidR="00894075" w14:paraId="07A21D68" w14:textId="77777777">
              <w:trPr>
                <w:trHeight w:val="315"/>
                <w:jc w:val="center"/>
              </w:trPr>
              <w:tc>
                <w:tcPr>
                  <w:tcW w:w="960" w:type="dxa"/>
                  <w:tcBorders>
                    <w:top w:val="nil"/>
                    <w:left w:val="single" w:sz="8" w:space="0" w:color="auto"/>
                    <w:bottom w:val="single" w:sz="8" w:space="0" w:color="auto"/>
                    <w:right w:val="single" w:sz="8" w:space="0" w:color="auto"/>
                  </w:tcBorders>
                  <w:vAlign w:val="center"/>
                  <w:hideMark/>
                </w:tcPr>
                <w:p w14:paraId="51BD41D1"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1000" w:type="dxa"/>
                  <w:tcBorders>
                    <w:top w:val="nil"/>
                    <w:left w:val="nil"/>
                    <w:bottom w:val="single" w:sz="8" w:space="0" w:color="auto"/>
                    <w:right w:val="single" w:sz="8" w:space="0" w:color="auto"/>
                  </w:tcBorders>
                  <w:vAlign w:val="center"/>
                  <w:hideMark/>
                </w:tcPr>
                <w:p w14:paraId="6492D0DB"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2.1152</w:t>
                  </w:r>
                </w:p>
              </w:tc>
              <w:tc>
                <w:tcPr>
                  <w:tcW w:w="960" w:type="dxa"/>
                  <w:tcBorders>
                    <w:top w:val="nil"/>
                    <w:left w:val="nil"/>
                    <w:bottom w:val="single" w:sz="8" w:space="0" w:color="auto"/>
                    <w:right w:val="single" w:sz="8" w:space="0" w:color="auto"/>
                  </w:tcBorders>
                  <w:vAlign w:val="center"/>
                  <w:hideMark/>
                </w:tcPr>
                <w:p w14:paraId="6F634AE8"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-15.8</w:t>
                  </w:r>
                </w:p>
              </w:tc>
              <w:tc>
                <w:tcPr>
                  <w:tcW w:w="960" w:type="dxa"/>
                  <w:tcBorders>
                    <w:top w:val="nil"/>
                    <w:left w:val="nil"/>
                    <w:bottom w:val="single" w:sz="8" w:space="0" w:color="auto"/>
                    <w:right w:val="single" w:sz="8" w:space="0" w:color="auto"/>
                  </w:tcBorders>
                  <w:vAlign w:val="center"/>
                  <w:hideMark/>
                </w:tcPr>
                <w:p w14:paraId="4F3D8EF5"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Rayleigh</w:t>
                  </w:r>
                </w:p>
              </w:tc>
            </w:tr>
            <w:tr w:rsidR="00894075" w14:paraId="0DC4E687" w14:textId="77777777">
              <w:trPr>
                <w:trHeight w:val="315"/>
                <w:jc w:val="center"/>
              </w:trPr>
              <w:tc>
                <w:tcPr>
                  <w:tcW w:w="960" w:type="dxa"/>
                  <w:tcBorders>
                    <w:top w:val="nil"/>
                    <w:left w:val="single" w:sz="8" w:space="0" w:color="auto"/>
                    <w:bottom w:val="single" w:sz="8" w:space="0" w:color="auto"/>
                    <w:right w:val="single" w:sz="8" w:space="0" w:color="auto"/>
                  </w:tcBorders>
                  <w:vAlign w:val="center"/>
                  <w:hideMark/>
                </w:tcPr>
                <w:p w14:paraId="714ECE6F"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1000" w:type="dxa"/>
                  <w:tcBorders>
                    <w:top w:val="nil"/>
                    <w:left w:val="nil"/>
                    <w:bottom w:val="single" w:sz="8" w:space="0" w:color="auto"/>
                    <w:right w:val="single" w:sz="8" w:space="0" w:color="auto"/>
                  </w:tcBorders>
                  <w:vAlign w:val="center"/>
                  <w:hideMark/>
                </w:tcPr>
                <w:p w14:paraId="7752663E"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2.2417</w:t>
                  </w:r>
                </w:p>
              </w:tc>
              <w:tc>
                <w:tcPr>
                  <w:tcW w:w="960" w:type="dxa"/>
                  <w:tcBorders>
                    <w:top w:val="nil"/>
                    <w:left w:val="nil"/>
                    <w:bottom w:val="single" w:sz="8" w:space="0" w:color="auto"/>
                    <w:right w:val="single" w:sz="8" w:space="0" w:color="auto"/>
                  </w:tcBorders>
                  <w:vAlign w:val="center"/>
                  <w:hideMark/>
                </w:tcPr>
                <w:p w14:paraId="2F294459"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-18.1</w:t>
                  </w:r>
                </w:p>
              </w:tc>
              <w:tc>
                <w:tcPr>
                  <w:tcW w:w="960" w:type="dxa"/>
                  <w:tcBorders>
                    <w:top w:val="nil"/>
                    <w:left w:val="nil"/>
                    <w:bottom w:val="single" w:sz="8" w:space="0" w:color="auto"/>
                    <w:right w:val="single" w:sz="8" w:space="0" w:color="auto"/>
                  </w:tcBorders>
                  <w:vAlign w:val="center"/>
                  <w:hideMark/>
                </w:tcPr>
                <w:p w14:paraId="5D2FCC7E"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Rayleigh</w:t>
                  </w:r>
                </w:p>
              </w:tc>
            </w:tr>
            <w:tr w:rsidR="00894075" w14:paraId="5C22DFBC" w14:textId="77777777">
              <w:trPr>
                <w:trHeight w:val="315"/>
                <w:jc w:val="center"/>
              </w:trPr>
              <w:tc>
                <w:tcPr>
                  <w:tcW w:w="960" w:type="dxa"/>
                  <w:tcBorders>
                    <w:top w:val="nil"/>
                    <w:left w:val="single" w:sz="8" w:space="0" w:color="auto"/>
                    <w:bottom w:val="single" w:sz="8" w:space="0" w:color="auto"/>
                    <w:right w:val="single" w:sz="8" w:space="0" w:color="auto"/>
                  </w:tcBorders>
                  <w:vAlign w:val="center"/>
                  <w:hideMark/>
                </w:tcPr>
                <w:p w14:paraId="55CC79F8"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c>
                <w:tcPr>
                  <w:tcW w:w="1000" w:type="dxa"/>
                  <w:tcBorders>
                    <w:top w:val="nil"/>
                    <w:left w:val="nil"/>
                    <w:bottom w:val="single" w:sz="8" w:space="0" w:color="auto"/>
                    <w:right w:val="single" w:sz="8" w:space="0" w:color="auto"/>
                  </w:tcBorders>
                  <w:vAlign w:val="center"/>
                  <w:hideMark/>
                </w:tcPr>
                <w:p w14:paraId="20701063"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2.3200</w:t>
                  </w:r>
                </w:p>
              </w:tc>
              <w:tc>
                <w:tcPr>
                  <w:tcW w:w="960" w:type="dxa"/>
                  <w:tcBorders>
                    <w:top w:val="nil"/>
                    <w:left w:val="nil"/>
                    <w:bottom w:val="single" w:sz="8" w:space="0" w:color="auto"/>
                    <w:right w:val="single" w:sz="8" w:space="0" w:color="auto"/>
                  </w:tcBorders>
                  <w:vAlign w:val="center"/>
                  <w:hideMark/>
                </w:tcPr>
                <w:p w14:paraId="06317205"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-19.8</w:t>
                  </w:r>
                </w:p>
              </w:tc>
              <w:tc>
                <w:tcPr>
                  <w:tcW w:w="960" w:type="dxa"/>
                  <w:tcBorders>
                    <w:top w:val="nil"/>
                    <w:left w:val="nil"/>
                    <w:bottom w:val="single" w:sz="8" w:space="0" w:color="auto"/>
                    <w:right w:val="single" w:sz="8" w:space="0" w:color="auto"/>
                  </w:tcBorders>
                  <w:vAlign w:val="center"/>
                  <w:hideMark/>
                </w:tcPr>
                <w:p w14:paraId="31EFEB4E"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Rayleigh</w:t>
                  </w:r>
                </w:p>
              </w:tc>
            </w:tr>
            <w:tr w:rsidR="00894075" w14:paraId="142BF175" w14:textId="77777777">
              <w:trPr>
                <w:trHeight w:val="315"/>
                <w:jc w:val="center"/>
              </w:trPr>
              <w:tc>
                <w:tcPr>
                  <w:tcW w:w="960" w:type="dxa"/>
                  <w:tcBorders>
                    <w:top w:val="nil"/>
                    <w:left w:val="single" w:sz="8" w:space="0" w:color="auto"/>
                    <w:bottom w:val="single" w:sz="8" w:space="0" w:color="auto"/>
                    <w:right w:val="single" w:sz="8" w:space="0" w:color="auto"/>
                  </w:tcBorders>
                  <w:vAlign w:val="center"/>
                  <w:hideMark/>
                </w:tcPr>
                <w:p w14:paraId="40EE0551"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1000" w:type="dxa"/>
                  <w:tcBorders>
                    <w:top w:val="nil"/>
                    <w:left w:val="nil"/>
                    <w:bottom w:val="single" w:sz="8" w:space="0" w:color="auto"/>
                    <w:right w:val="single" w:sz="8" w:space="0" w:color="auto"/>
                  </w:tcBorders>
                  <w:vAlign w:val="center"/>
                  <w:hideMark/>
                </w:tcPr>
                <w:p w14:paraId="064EBBFC"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7.8673</w:t>
                  </w:r>
                </w:p>
              </w:tc>
              <w:tc>
                <w:tcPr>
                  <w:tcW w:w="960" w:type="dxa"/>
                  <w:tcBorders>
                    <w:top w:val="nil"/>
                    <w:left w:val="nil"/>
                    <w:bottom w:val="single" w:sz="8" w:space="0" w:color="auto"/>
                    <w:right w:val="single" w:sz="8" w:space="0" w:color="auto"/>
                  </w:tcBorders>
                  <w:vAlign w:val="center"/>
                  <w:hideMark/>
                </w:tcPr>
                <w:p w14:paraId="158E77EF"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-18.6</w:t>
                  </w:r>
                </w:p>
              </w:tc>
              <w:tc>
                <w:tcPr>
                  <w:tcW w:w="960" w:type="dxa"/>
                  <w:tcBorders>
                    <w:top w:val="nil"/>
                    <w:left w:val="nil"/>
                    <w:bottom w:val="single" w:sz="8" w:space="0" w:color="auto"/>
                    <w:right w:val="single" w:sz="8" w:space="0" w:color="auto"/>
                  </w:tcBorders>
                  <w:vAlign w:val="center"/>
                  <w:hideMark/>
                </w:tcPr>
                <w:p w14:paraId="159BC6F2" w14:textId="77777777" w:rsidR="00894075" w:rsidRDefault="00894075">
                  <w:pPr>
                    <w:overflowPunct/>
                    <w:autoSpaceDE/>
                    <w:adjustRightInd/>
                    <w:spacing w:before="0"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Rayleigh</w:t>
                  </w:r>
                </w:p>
              </w:tc>
            </w:tr>
          </w:tbl>
          <w:p w14:paraId="74DACA2D" w14:textId="77777777" w:rsidR="00894075" w:rsidRDefault="00894075"/>
        </w:tc>
      </w:tr>
    </w:tbl>
    <w:p w14:paraId="0CC80755" w14:textId="77777777" w:rsidR="00C3000E" w:rsidRDefault="00C3000E" w:rsidP="00D77D98">
      <w:pPr>
        <w:rPr>
          <w:lang w:eastAsia="en-GB"/>
        </w:rPr>
      </w:pPr>
    </w:p>
    <w:p w14:paraId="5AA94759" w14:textId="15563C67" w:rsidR="00894075" w:rsidRDefault="00C3000E" w:rsidP="00D77D98">
      <w:pPr>
        <w:rPr>
          <w:lang w:eastAsia="en-GB"/>
        </w:rPr>
      </w:pPr>
      <w:r>
        <w:rPr>
          <w:lang w:eastAsia="en-GB"/>
        </w:rPr>
        <w:t>Tables 4, 5 below capture the updated PDP profiles for simplified TDL channel models by keeping strongest paths that contribute to 90% of total power.</w:t>
      </w:r>
    </w:p>
    <w:p w14:paraId="27D4B845" w14:textId="77777777" w:rsidR="00C3000E" w:rsidRDefault="00C3000E" w:rsidP="00C3000E">
      <w:pPr>
        <w:pStyle w:val="Caption"/>
        <w:keepNext/>
        <w:jc w:val="center"/>
      </w:pPr>
    </w:p>
    <w:p w14:paraId="26ADED8F" w14:textId="77777777" w:rsidR="00C3000E" w:rsidRPr="00910F42" w:rsidRDefault="00C3000E" w:rsidP="00D77D98"/>
    <w:p w14:paraId="35BF6AA4" w14:textId="6C23AB7A" w:rsidR="00C3000E" w:rsidRDefault="00C3000E" w:rsidP="00C3000E">
      <w:pPr>
        <w:pStyle w:val="Caption"/>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t>: Simplified Power Delay Profiles for TDL N-LOS Models-90% of total power</w:t>
      </w:r>
    </w:p>
    <w:tbl>
      <w:tblPr>
        <w:tblStyle w:val="TableGrid"/>
        <w:tblW w:w="0" w:type="auto"/>
        <w:tblInd w:w="0" w:type="dxa"/>
        <w:tblLook w:val="04A0" w:firstRow="1" w:lastRow="0" w:firstColumn="1" w:lastColumn="0" w:noHBand="0" w:noVBand="1"/>
      </w:tblPr>
      <w:tblGrid>
        <w:gridCol w:w="3116"/>
        <w:gridCol w:w="3117"/>
        <w:gridCol w:w="3117"/>
      </w:tblGrid>
      <w:tr w:rsidR="00A6673E" w14:paraId="75B9E582" w14:textId="77777777" w:rsidTr="00267A05">
        <w:tc>
          <w:tcPr>
            <w:tcW w:w="3116" w:type="dxa"/>
            <w:tcBorders>
              <w:top w:val="single" w:sz="4" w:space="0" w:color="auto"/>
              <w:left w:val="single" w:sz="4" w:space="0" w:color="auto"/>
              <w:bottom w:val="single" w:sz="4" w:space="0" w:color="auto"/>
              <w:right w:val="single" w:sz="4" w:space="0" w:color="auto"/>
            </w:tcBorders>
            <w:hideMark/>
          </w:tcPr>
          <w:p w14:paraId="7C55DD54" w14:textId="77777777" w:rsidR="00A6673E" w:rsidRDefault="00A6673E" w:rsidP="00267A05">
            <w:pPr>
              <w:jc w:val="center"/>
              <w:rPr>
                <w:b/>
              </w:rPr>
            </w:pPr>
            <w:r>
              <w:rPr>
                <w:b/>
              </w:rPr>
              <w:t>Simplified TDL-A PDP</w:t>
            </w:r>
          </w:p>
          <w:tbl>
            <w:tblPr>
              <w:tblW w:w="2880" w:type="dxa"/>
              <w:tblLook w:val="04A0" w:firstRow="1" w:lastRow="0" w:firstColumn="1" w:lastColumn="0" w:noHBand="0" w:noVBand="1"/>
            </w:tblPr>
            <w:tblGrid>
              <w:gridCol w:w="808"/>
              <w:gridCol w:w="1187"/>
              <w:gridCol w:w="885"/>
            </w:tblGrid>
            <w:tr w:rsidR="00A6673E" w:rsidRPr="00C3000E" w14:paraId="0629320E" w14:textId="77777777" w:rsidTr="00267A05">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18E724"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2767FADD"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Normalized delay</w:t>
                  </w:r>
                </w:p>
              </w:tc>
              <w:tc>
                <w:tcPr>
                  <w:tcW w:w="944" w:type="dxa"/>
                  <w:tcBorders>
                    <w:top w:val="single" w:sz="8" w:space="0" w:color="auto"/>
                    <w:left w:val="nil"/>
                    <w:bottom w:val="single" w:sz="8" w:space="0" w:color="auto"/>
                    <w:right w:val="single" w:sz="8" w:space="0" w:color="auto"/>
                  </w:tcBorders>
                  <w:shd w:val="clear" w:color="auto" w:fill="auto"/>
                  <w:vAlign w:val="center"/>
                  <w:hideMark/>
                </w:tcPr>
                <w:p w14:paraId="5B0FBF42"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Power in [dB]</w:t>
                  </w:r>
                </w:p>
              </w:tc>
            </w:tr>
            <w:tr w:rsidR="00A6673E" w:rsidRPr="00C3000E" w14:paraId="43408F11"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571E5DA"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2D8BC0D3"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0.624161</w:t>
                  </w:r>
                </w:p>
              </w:tc>
              <w:tc>
                <w:tcPr>
                  <w:tcW w:w="944" w:type="dxa"/>
                  <w:tcBorders>
                    <w:top w:val="nil"/>
                    <w:left w:val="nil"/>
                    <w:bottom w:val="single" w:sz="8" w:space="0" w:color="auto"/>
                    <w:right w:val="single" w:sz="8" w:space="0" w:color="auto"/>
                  </w:tcBorders>
                  <w:shd w:val="clear" w:color="auto" w:fill="auto"/>
                  <w:vAlign w:val="center"/>
                  <w:hideMark/>
                </w:tcPr>
                <w:p w14:paraId="65713664"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w:t>
                  </w:r>
                </w:p>
              </w:tc>
            </w:tr>
            <w:tr w:rsidR="00A6673E" w:rsidRPr="00C3000E" w14:paraId="651E7845"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EBD58D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shd w:val="clear" w:color="auto" w:fill="auto"/>
                  <w:vAlign w:val="center"/>
                  <w:hideMark/>
                </w:tcPr>
                <w:p w14:paraId="61070062"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0.657829</w:t>
                  </w:r>
                </w:p>
              </w:tc>
              <w:tc>
                <w:tcPr>
                  <w:tcW w:w="944" w:type="dxa"/>
                  <w:tcBorders>
                    <w:top w:val="nil"/>
                    <w:left w:val="nil"/>
                    <w:bottom w:val="single" w:sz="8" w:space="0" w:color="auto"/>
                    <w:right w:val="single" w:sz="8" w:space="0" w:color="auto"/>
                  </w:tcBorders>
                  <w:shd w:val="clear" w:color="auto" w:fill="auto"/>
                  <w:vAlign w:val="center"/>
                  <w:hideMark/>
                </w:tcPr>
                <w:p w14:paraId="64A6913B"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-2.2</w:t>
                  </w:r>
                </w:p>
              </w:tc>
            </w:tr>
            <w:tr w:rsidR="00A6673E" w:rsidRPr="00C3000E" w14:paraId="5DD15CE3"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CF8E839"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shd w:val="clear" w:color="auto" w:fill="auto"/>
                  <w:vAlign w:val="center"/>
                  <w:hideMark/>
                </w:tcPr>
                <w:p w14:paraId="53F1C7E5"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0.959041</w:t>
                  </w:r>
                </w:p>
              </w:tc>
              <w:tc>
                <w:tcPr>
                  <w:tcW w:w="944" w:type="dxa"/>
                  <w:tcBorders>
                    <w:top w:val="nil"/>
                    <w:left w:val="nil"/>
                    <w:bottom w:val="single" w:sz="8" w:space="0" w:color="auto"/>
                    <w:right w:val="single" w:sz="8" w:space="0" w:color="auto"/>
                  </w:tcBorders>
                  <w:shd w:val="clear" w:color="auto" w:fill="auto"/>
                  <w:vAlign w:val="center"/>
                  <w:hideMark/>
                </w:tcPr>
                <w:p w14:paraId="7D8E7953"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-4</w:t>
                  </w:r>
                </w:p>
              </w:tc>
            </w:tr>
            <w:tr w:rsidR="00A6673E" w:rsidRPr="00C3000E" w14:paraId="72893AB2"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3E5547F"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shd w:val="clear" w:color="auto" w:fill="auto"/>
                  <w:vAlign w:val="center"/>
                  <w:hideMark/>
                </w:tcPr>
                <w:p w14:paraId="4FE7526B"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0.753439</w:t>
                  </w:r>
                </w:p>
              </w:tc>
              <w:tc>
                <w:tcPr>
                  <w:tcW w:w="944" w:type="dxa"/>
                  <w:tcBorders>
                    <w:top w:val="nil"/>
                    <w:left w:val="nil"/>
                    <w:bottom w:val="single" w:sz="8" w:space="0" w:color="auto"/>
                    <w:right w:val="single" w:sz="8" w:space="0" w:color="auto"/>
                  </w:tcBorders>
                  <w:shd w:val="clear" w:color="auto" w:fill="auto"/>
                  <w:vAlign w:val="center"/>
                  <w:hideMark/>
                </w:tcPr>
                <w:p w14:paraId="7851BB3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-6</w:t>
                  </w:r>
                </w:p>
              </w:tc>
            </w:tr>
            <w:tr w:rsidR="00A6673E" w:rsidRPr="00C3000E" w14:paraId="21479F3D"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59DC49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shd w:val="clear" w:color="auto" w:fill="auto"/>
                  <w:vAlign w:val="center"/>
                  <w:hideMark/>
                </w:tcPr>
                <w:p w14:paraId="608A9291"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0.878467</w:t>
                  </w:r>
                </w:p>
              </w:tc>
              <w:tc>
                <w:tcPr>
                  <w:tcW w:w="944" w:type="dxa"/>
                  <w:tcBorders>
                    <w:top w:val="nil"/>
                    <w:left w:val="nil"/>
                    <w:bottom w:val="single" w:sz="8" w:space="0" w:color="auto"/>
                    <w:right w:val="single" w:sz="8" w:space="0" w:color="auto"/>
                  </w:tcBorders>
                  <w:shd w:val="clear" w:color="auto" w:fill="auto"/>
                  <w:vAlign w:val="center"/>
                  <w:hideMark/>
                </w:tcPr>
                <w:p w14:paraId="3F259EBD"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-8.2</w:t>
                  </w:r>
                </w:p>
              </w:tc>
            </w:tr>
            <w:tr w:rsidR="00A6673E" w:rsidRPr="00C3000E" w14:paraId="0E836DEE"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3B4B43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shd w:val="clear" w:color="auto" w:fill="auto"/>
                  <w:vAlign w:val="center"/>
                  <w:hideMark/>
                </w:tcPr>
                <w:p w14:paraId="567164C9"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1.096327</w:t>
                  </w:r>
                </w:p>
              </w:tc>
              <w:tc>
                <w:tcPr>
                  <w:tcW w:w="944" w:type="dxa"/>
                  <w:tcBorders>
                    <w:top w:val="nil"/>
                    <w:left w:val="nil"/>
                    <w:bottom w:val="single" w:sz="8" w:space="0" w:color="auto"/>
                    <w:right w:val="single" w:sz="8" w:space="0" w:color="auto"/>
                  </w:tcBorders>
                  <w:shd w:val="clear" w:color="auto" w:fill="auto"/>
                  <w:vAlign w:val="center"/>
                  <w:hideMark/>
                </w:tcPr>
                <w:p w14:paraId="57345A92"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-9.9</w:t>
                  </w:r>
                </w:p>
              </w:tc>
            </w:tr>
            <w:tr w:rsidR="00A6673E" w:rsidRPr="00C3000E" w14:paraId="5BDA80B4"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31D0399"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shd w:val="clear" w:color="auto" w:fill="auto"/>
                  <w:vAlign w:val="center"/>
                  <w:hideMark/>
                </w:tcPr>
                <w:p w14:paraId="6B1FF10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0.939755</w:t>
                  </w:r>
                </w:p>
              </w:tc>
              <w:tc>
                <w:tcPr>
                  <w:tcW w:w="944" w:type="dxa"/>
                  <w:tcBorders>
                    <w:top w:val="nil"/>
                    <w:left w:val="nil"/>
                    <w:bottom w:val="single" w:sz="8" w:space="0" w:color="auto"/>
                    <w:right w:val="single" w:sz="8" w:space="0" w:color="auto"/>
                  </w:tcBorders>
                  <w:shd w:val="clear" w:color="auto" w:fill="auto"/>
                  <w:vAlign w:val="center"/>
                  <w:hideMark/>
                </w:tcPr>
                <w:p w14:paraId="436D86D5"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-10.5</w:t>
                  </w:r>
                </w:p>
              </w:tc>
            </w:tr>
            <w:tr w:rsidR="00A6673E" w:rsidRPr="00C3000E" w14:paraId="6E1F55D5"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88865BC"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shd w:val="clear" w:color="auto" w:fill="auto"/>
                  <w:vAlign w:val="center"/>
                  <w:hideMark/>
                </w:tcPr>
                <w:p w14:paraId="53B3D029"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1.245053</w:t>
                  </w:r>
                </w:p>
              </w:tc>
              <w:tc>
                <w:tcPr>
                  <w:tcW w:w="944" w:type="dxa"/>
                  <w:tcBorders>
                    <w:top w:val="nil"/>
                    <w:left w:val="nil"/>
                    <w:bottom w:val="single" w:sz="8" w:space="0" w:color="auto"/>
                    <w:right w:val="single" w:sz="8" w:space="0" w:color="auto"/>
                  </w:tcBorders>
                  <w:shd w:val="clear" w:color="auto" w:fill="auto"/>
                  <w:vAlign w:val="center"/>
                  <w:hideMark/>
                </w:tcPr>
                <w:p w14:paraId="3445A031"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-7.5</w:t>
                  </w:r>
                </w:p>
              </w:tc>
            </w:tr>
            <w:tr w:rsidR="00A6673E" w:rsidRPr="00C3000E" w14:paraId="57FAE208"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32CCB02"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shd w:val="clear" w:color="auto" w:fill="auto"/>
                  <w:vAlign w:val="center"/>
                  <w:hideMark/>
                </w:tcPr>
                <w:p w14:paraId="2874E4AB"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3.101683</w:t>
                  </w:r>
                </w:p>
              </w:tc>
              <w:tc>
                <w:tcPr>
                  <w:tcW w:w="944" w:type="dxa"/>
                  <w:tcBorders>
                    <w:top w:val="nil"/>
                    <w:left w:val="nil"/>
                    <w:bottom w:val="single" w:sz="8" w:space="0" w:color="auto"/>
                    <w:right w:val="single" w:sz="8" w:space="0" w:color="auto"/>
                  </w:tcBorders>
                  <w:shd w:val="clear" w:color="auto" w:fill="auto"/>
                  <w:vAlign w:val="center"/>
                  <w:hideMark/>
                </w:tcPr>
                <w:p w14:paraId="27753EE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-6.6</w:t>
                  </w:r>
                </w:p>
              </w:tc>
            </w:tr>
            <w:tr w:rsidR="00A6673E" w:rsidRPr="00C3000E" w14:paraId="251F41B4"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EBE3D0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shd w:val="clear" w:color="auto" w:fill="auto"/>
                  <w:vAlign w:val="center"/>
                  <w:hideMark/>
                </w:tcPr>
                <w:p w14:paraId="7336F8A5"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4.105341</w:t>
                  </w:r>
                </w:p>
              </w:tc>
              <w:tc>
                <w:tcPr>
                  <w:tcW w:w="944" w:type="dxa"/>
                  <w:tcBorders>
                    <w:top w:val="nil"/>
                    <w:left w:val="nil"/>
                    <w:bottom w:val="single" w:sz="8" w:space="0" w:color="auto"/>
                    <w:right w:val="single" w:sz="8" w:space="0" w:color="auto"/>
                  </w:tcBorders>
                  <w:shd w:val="clear" w:color="auto" w:fill="auto"/>
                  <w:vAlign w:val="center"/>
                  <w:hideMark/>
                </w:tcPr>
                <w:p w14:paraId="1EEDD55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-10.8</w:t>
                  </w:r>
                </w:p>
              </w:tc>
            </w:tr>
            <w:tr w:rsidR="00A6673E" w:rsidRPr="00C3000E" w14:paraId="166F98FA"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B2865F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shd w:val="clear" w:color="auto" w:fill="auto"/>
                  <w:vAlign w:val="center"/>
                  <w:hideMark/>
                </w:tcPr>
                <w:p w14:paraId="17DC8AD3"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4.99819</w:t>
                  </w:r>
                </w:p>
              </w:tc>
              <w:tc>
                <w:tcPr>
                  <w:tcW w:w="944" w:type="dxa"/>
                  <w:tcBorders>
                    <w:top w:val="nil"/>
                    <w:left w:val="nil"/>
                    <w:bottom w:val="single" w:sz="8" w:space="0" w:color="auto"/>
                    <w:right w:val="single" w:sz="8" w:space="0" w:color="auto"/>
                  </w:tcBorders>
                  <w:shd w:val="clear" w:color="auto" w:fill="auto"/>
                  <w:vAlign w:val="center"/>
                  <w:hideMark/>
                </w:tcPr>
                <w:p w14:paraId="02C68F2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-11.3</w:t>
                  </w:r>
                </w:p>
              </w:tc>
            </w:tr>
          </w:tbl>
          <w:p w14:paraId="524C6A51" w14:textId="77777777" w:rsidR="00A6673E" w:rsidRDefault="00A6673E" w:rsidP="00267A05">
            <w:pPr>
              <w:jc w:val="center"/>
            </w:pPr>
          </w:p>
        </w:tc>
        <w:tc>
          <w:tcPr>
            <w:tcW w:w="3117" w:type="dxa"/>
            <w:tcBorders>
              <w:top w:val="single" w:sz="4" w:space="0" w:color="auto"/>
              <w:left w:val="single" w:sz="4" w:space="0" w:color="auto"/>
              <w:bottom w:val="single" w:sz="4" w:space="0" w:color="auto"/>
              <w:right w:val="single" w:sz="4" w:space="0" w:color="auto"/>
            </w:tcBorders>
            <w:hideMark/>
          </w:tcPr>
          <w:p w14:paraId="58977872" w14:textId="77777777" w:rsidR="00A6673E" w:rsidRDefault="00A6673E" w:rsidP="00267A05">
            <w:pPr>
              <w:jc w:val="center"/>
              <w:rPr>
                <w:b/>
              </w:rPr>
            </w:pPr>
            <w:r>
              <w:rPr>
                <w:b/>
              </w:rPr>
              <w:t>Simplified TDL-B PDP</w:t>
            </w:r>
          </w:p>
          <w:tbl>
            <w:tblPr>
              <w:tblW w:w="2880" w:type="dxa"/>
              <w:tblLook w:val="04A0" w:firstRow="1" w:lastRow="0" w:firstColumn="1" w:lastColumn="0" w:noHBand="0" w:noVBand="1"/>
            </w:tblPr>
            <w:tblGrid>
              <w:gridCol w:w="808"/>
              <w:gridCol w:w="1187"/>
              <w:gridCol w:w="885"/>
            </w:tblGrid>
            <w:tr w:rsidR="00A6673E" w:rsidRPr="00C3000E" w14:paraId="778B02A2" w14:textId="77777777" w:rsidTr="00267A05">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F49125"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5271093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Normalized delay</w:t>
                  </w:r>
                </w:p>
              </w:tc>
              <w:tc>
                <w:tcPr>
                  <w:tcW w:w="944" w:type="dxa"/>
                  <w:tcBorders>
                    <w:top w:val="single" w:sz="8" w:space="0" w:color="auto"/>
                    <w:left w:val="nil"/>
                    <w:bottom w:val="single" w:sz="8" w:space="0" w:color="auto"/>
                    <w:right w:val="single" w:sz="8" w:space="0" w:color="auto"/>
                  </w:tcBorders>
                  <w:shd w:val="clear" w:color="auto" w:fill="auto"/>
                  <w:vAlign w:val="center"/>
                  <w:hideMark/>
                </w:tcPr>
                <w:p w14:paraId="557B557A"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Power in [dB]</w:t>
                  </w:r>
                </w:p>
              </w:tc>
            </w:tr>
            <w:tr w:rsidR="00A6673E" w:rsidRPr="00C3000E" w14:paraId="3897E8A1"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AF0EE79"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77F967E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shd w:val="clear" w:color="auto" w:fill="auto"/>
                  <w:vAlign w:val="center"/>
                  <w:hideMark/>
                </w:tcPr>
                <w:p w14:paraId="361401DA"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w:t>
                  </w:r>
                </w:p>
              </w:tc>
            </w:tr>
            <w:tr w:rsidR="00A6673E" w:rsidRPr="00C3000E" w14:paraId="552F7F84"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6C4399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shd w:val="clear" w:color="auto" w:fill="auto"/>
                  <w:vAlign w:val="center"/>
                  <w:hideMark/>
                </w:tcPr>
                <w:p w14:paraId="20E11152"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0.1757</w:t>
                  </w:r>
                </w:p>
              </w:tc>
              <w:tc>
                <w:tcPr>
                  <w:tcW w:w="944" w:type="dxa"/>
                  <w:tcBorders>
                    <w:top w:val="nil"/>
                    <w:left w:val="nil"/>
                    <w:bottom w:val="single" w:sz="8" w:space="0" w:color="auto"/>
                    <w:right w:val="single" w:sz="8" w:space="0" w:color="auto"/>
                  </w:tcBorders>
                  <w:shd w:val="clear" w:color="auto" w:fill="auto"/>
                  <w:vAlign w:val="center"/>
                  <w:hideMark/>
                </w:tcPr>
                <w:p w14:paraId="75623F9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-2.2</w:t>
                  </w:r>
                </w:p>
              </w:tc>
            </w:tr>
            <w:tr w:rsidR="00A6673E" w:rsidRPr="00C3000E" w14:paraId="3BA3D27F"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A3BD32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shd w:val="clear" w:color="auto" w:fill="auto"/>
                  <w:vAlign w:val="center"/>
                  <w:hideMark/>
                </w:tcPr>
                <w:p w14:paraId="0421589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0.3533</w:t>
                  </w:r>
                </w:p>
              </w:tc>
              <w:tc>
                <w:tcPr>
                  <w:tcW w:w="944" w:type="dxa"/>
                  <w:tcBorders>
                    <w:top w:val="nil"/>
                    <w:left w:val="nil"/>
                    <w:bottom w:val="single" w:sz="8" w:space="0" w:color="auto"/>
                    <w:right w:val="single" w:sz="8" w:space="0" w:color="auto"/>
                  </w:tcBorders>
                  <w:shd w:val="clear" w:color="auto" w:fill="auto"/>
                  <w:vAlign w:val="center"/>
                  <w:hideMark/>
                </w:tcPr>
                <w:p w14:paraId="0E505A45"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-4</w:t>
                  </w:r>
                </w:p>
              </w:tc>
            </w:tr>
            <w:tr w:rsidR="00A6673E" w:rsidRPr="00C3000E" w14:paraId="26D3A84C"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6CF2C4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shd w:val="clear" w:color="auto" w:fill="auto"/>
                  <w:vAlign w:val="center"/>
                  <w:hideMark/>
                </w:tcPr>
                <w:p w14:paraId="24E266FA"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0.3434</w:t>
                  </w:r>
                </w:p>
              </w:tc>
              <w:tc>
                <w:tcPr>
                  <w:tcW w:w="944" w:type="dxa"/>
                  <w:tcBorders>
                    <w:top w:val="nil"/>
                    <w:left w:val="nil"/>
                    <w:bottom w:val="single" w:sz="8" w:space="0" w:color="auto"/>
                    <w:right w:val="single" w:sz="8" w:space="0" w:color="auto"/>
                  </w:tcBorders>
                  <w:shd w:val="clear" w:color="auto" w:fill="auto"/>
                  <w:vAlign w:val="center"/>
                  <w:hideMark/>
                </w:tcPr>
                <w:p w14:paraId="1C954DBA"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-3.2</w:t>
                  </w:r>
                </w:p>
              </w:tc>
            </w:tr>
            <w:tr w:rsidR="00A6673E" w:rsidRPr="00C3000E" w14:paraId="5ABFA29B"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0EC294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shd w:val="clear" w:color="auto" w:fill="auto"/>
                  <w:vAlign w:val="center"/>
                  <w:hideMark/>
                </w:tcPr>
                <w:p w14:paraId="1EF84F14"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0.4895</w:t>
                  </w:r>
                </w:p>
              </w:tc>
              <w:tc>
                <w:tcPr>
                  <w:tcW w:w="944" w:type="dxa"/>
                  <w:tcBorders>
                    <w:top w:val="nil"/>
                    <w:left w:val="nil"/>
                    <w:bottom w:val="single" w:sz="8" w:space="0" w:color="auto"/>
                    <w:right w:val="single" w:sz="8" w:space="0" w:color="auto"/>
                  </w:tcBorders>
                  <w:shd w:val="clear" w:color="auto" w:fill="auto"/>
                  <w:vAlign w:val="center"/>
                  <w:hideMark/>
                </w:tcPr>
                <w:p w14:paraId="36FE744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-1.2</w:t>
                  </w:r>
                </w:p>
              </w:tc>
            </w:tr>
            <w:tr w:rsidR="00A6673E" w:rsidRPr="00C3000E" w14:paraId="5C3A61D3"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4CDF3D9"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shd w:val="clear" w:color="auto" w:fill="auto"/>
                  <w:vAlign w:val="center"/>
                  <w:hideMark/>
                </w:tcPr>
                <w:p w14:paraId="6C106FA5"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0.6151</w:t>
                  </w:r>
                </w:p>
              </w:tc>
              <w:tc>
                <w:tcPr>
                  <w:tcW w:w="944" w:type="dxa"/>
                  <w:tcBorders>
                    <w:top w:val="nil"/>
                    <w:left w:val="nil"/>
                    <w:bottom w:val="single" w:sz="8" w:space="0" w:color="auto"/>
                    <w:right w:val="single" w:sz="8" w:space="0" w:color="auto"/>
                  </w:tcBorders>
                  <w:shd w:val="clear" w:color="auto" w:fill="auto"/>
                  <w:vAlign w:val="center"/>
                  <w:hideMark/>
                </w:tcPr>
                <w:p w14:paraId="4D980666"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-3.4</w:t>
                  </w:r>
                </w:p>
              </w:tc>
            </w:tr>
            <w:tr w:rsidR="00A6673E" w:rsidRPr="00C3000E" w14:paraId="439A9E33"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6C7D5A3"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shd w:val="clear" w:color="auto" w:fill="auto"/>
                  <w:vAlign w:val="center"/>
                  <w:hideMark/>
                </w:tcPr>
                <w:p w14:paraId="7B5B9CF6"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0.8287</w:t>
                  </w:r>
                </w:p>
              </w:tc>
              <w:tc>
                <w:tcPr>
                  <w:tcW w:w="944" w:type="dxa"/>
                  <w:tcBorders>
                    <w:top w:val="nil"/>
                    <w:left w:val="nil"/>
                    <w:bottom w:val="single" w:sz="8" w:space="0" w:color="auto"/>
                    <w:right w:val="single" w:sz="8" w:space="0" w:color="auto"/>
                  </w:tcBorders>
                  <w:shd w:val="clear" w:color="auto" w:fill="auto"/>
                  <w:vAlign w:val="center"/>
                  <w:hideMark/>
                </w:tcPr>
                <w:p w14:paraId="04A185E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-5.2</w:t>
                  </w:r>
                </w:p>
              </w:tc>
            </w:tr>
            <w:tr w:rsidR="00A6673E" w:rsidRPr="00C3000E" w14:paraId="0CDA697F"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1DB3D59C"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shd w:val="clear" w:color="auto" w:fill="auto"/>
                  <w:vAlign w:val="center"/>
                  <w:hideMark/>
                </w:tcPr>
                <w:p w14:paraId="1716754D"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0.6034</w:t>
                  </w:r>
                </w:p>
              </w:tc>
              <w:tc>
                <w:tcPr>
                  <w:tcW w:w="944" w:type="dxa"/>
                  <w:tcBorders>
                    <w:top w:val="nil"/>
                    <w:left w:val="nil"/>
                    <w:bottom w:val="single" w:sz="8" w:space="0" w:color="auto"/>
                    <w:right w:val="single" w:sz="8" w:space="0" w:color="auto"/>
                  </w:tcBorders>
                  <w:shd w:val="clear" w:color="auto" w:fill="auto"/>
                  <w:vAlign w:val="center"/>
                  <w:hideMark/>
                </w:tcPr>
                <w:p w14:paraId="539EC438"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-7.6</w:t>
                  </w:r>
                </w:p>
              </w:tc>
            </w:tr>
            <w:tr w:rsidR="00A6673E" w:rsidRPr="00C3000E" w14:paraId="471AD944"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20DD5C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shd w:val="clear" w:color="auto" w:fill="auto"/>
                  <w:vAlign w:val="center"/>
                  <w:hideMark/>
                </w:tcPr>
                <w:p w14:paraId="57CDEB75"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0.6060</w:t>
                  </w:r>
                </w:p>
              </w:tc>
              <w:tc>
                <w:tcPr>
                  <w:tcW w:w="944" w:type="dxa"/>
                  <w:tcBorders>
                    <w:top w:val="nil"/>
                    <w:left w:val="nil"/>
                    <w:bottom w:val="single" w:sz="8" w:space="0" w:color="auto"/>
                    <w:right w:val="single" w:sz="8" w:space="0" w:color="auto"/>
                  </w:tcBorders>
                  <w:shd w:val="clear" w:color="auto" w:fill="auto"/>
                  <w:vAlign w:val="center"/>
                  <w:hideMark/>
                </w:tcPr>
                <w:p w14:paraId="11CED70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w:t>
                  </w:r>
                </w:p>
              </w:tc>
            </w:tr>
            <w:tr w:rsidR="00A6673E" w:rsidRPr="00C3000E" w14:paraId="2D05FB62"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C0DDD5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shd w:val="clear" w:color="auto" w:fill="auto"/>
                  <w:vAlign w:val="center"/>
                  <w:hideMark/>
                </w:tcPr>
                <w:p w14:paraId="6AF24CEB"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0.9344</w:t>
                  </w:r>
                </w:p>
              </w:tc>
              <w:tc>
                <w:tcPr>
                  <w:tcW w:w="944" w:type="dxa"/>
                  <w:tcBorders>
                    <w:top w:val="nil"/>
                    <w:left w:val="nil"/>
                    <w:bottom w:val="single" w:sz="8" w:space="0" w:color="auto"/>
                    <w:right w:val="single" w:sz="8" w:space="0" w:color="auto"/>
                  </w:tcBorders>
                  <w:shd w:val="clear" w:color="auto" w:fill="auto"/>
                  <w:vAlign w:val="center"/>
                  <w:hideMark/>
                </w:tcPr>
                <w:p w14:paraId="6C7DB141"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-8.9</w:t>
                  </w:r>
                </w:p>
              </w:tc>
            </w:tr>
            <w:tr w:rsidR="00A6673E" w:rsidRPr="00C3000E" w14:paraId="591C3C84"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989A05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shd w:val="clear" w:color="auto" w:fill="auto"/>
                  <w:vAlign w:val="center"/>
                  <w:hideMark/>
                </w:tcPr>
                <w:p w14:paraId="0FD8025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1.8067</w:t>
                  </w:r>
                </w:p>
              </w:tc>
              <w:tc>
                <w:tcPr>
                  <w:tcW w:w="944" w:type="dxa"/>
                  <w:tcBorders>
                    <w:top w:val="nil"/>
                    <w:left w:val="nil"/>
                    <w:bottom w:val="single" w:sz="8" w:space="0" w:color="auto"/>
                    <w:right w:val="single" w:sz="8" w:space="0" w:color="auto"/>
                  </w:tcBorders>
                  <w:shd w:val="clear" w:color="auto" w:fill="auto"/>
                  <w:vAlign w:val="center"/>
                  <w:hideMark/>
                </w:tcPr>
                <w:p w14:paraId="6CDF99CD"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-4.8</w:t>
                  </w:r>
                </w:p>
              </w:tc>
            </w:tr>
            <w:tr w:rsidR="00A6673E" w:rsidRPr="00C3000E" w14:paraId="20884CD8"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B4A7549"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shd w:val="clear" w:color="auto" w:fill="auto"/>
                  <w:vAlign w:val="center"/>
                  <w:hideMark/>
                </w:tcPr>
                <w:p w14:paraId="6282497C"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2.0911</w:t>
                  </w:r>
                </w:p>
              </w:tc>
              <w:tc>
                <w:tcPr>
                  <w:tcW w:w="944" w:type="dxa"/>
                  <w:tcBorders>
                    <w:top w:val="nil"/>
                    <w:left w:val="nil"/>
                    <w:bottom w:val="single" w:sz="8" w:space="0" w:color="auto"/>
                    <w:right w:val="single" w:sz="8" w:space="0" w:color="auto"/>
                  </w:tcBorders>
                  <w:shd w:val="clear" w:color="auto" w:fill="auto"/>
                  <w:vAlign w:val="center"/>
                  <w:hideMark/>
                </w:tcPr>
                <w:p w14:paraId="3B49FD54"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-5.7</w:t>
                  </w:r>
                </w:p>
              </w:tc>
            </w:tr>
            <w:tr w:rsidR="00A6673E" w:rsidRPr="00C3000E" w14:paraId="198C605F"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27F8BF54"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13</w:t>
                  </w:r>
                </w:p>
              </w:tc>
              <w:tc>
                <w:tcPr>
                  <w:tcW w:w="1001" w:type="dxa"/>
                  <w:tcBorders>
                    <w:top w:val="nil"/>
                    <w:left w:val="nil"/>
                    <w:bottom w:val="single" w:sz="8" w:space="0" w:color="auto"/>
                    <w:right w:val="single" w:sz="8" w:space="0" w:color="auto"/>
                  </w:tcBorders>
                  <w:shd w:val="clear" w:color="auto" w:fill="auto"/>
                  <w:vAlign w:val="center"/>
                  <w:hideMark/>
                </w:tcPr>
                <w:p w14:paraId="0CD0D096"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2.5366</w:t>
                  </w:r>
                </w:p>
              </w:tc>
              <w:tc>
                <w:tcPr>
                  <w:tcW w:w="944" w:type="dxa"/>
                  <w:tcBorders>
                    <w:top w:val="nil"/>
                    <w:left w:val="nil"/>
                    <w:bottom w:val="single" w:sz="8" w:space="0" w:color="auto"/>
                    <w:right w:val="single" w:sz="8" w:space="0" w:color="auto"/>
                  </w:tcBorders>
                  <w:shd w:val="clear" w:color="auto" w:fill="auto"/>
                  <w:vAlign w:val="center"/>
                  <w:hideMark/>
                </w:tcPr>
                <w:p w14:paraId="41DEC084"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-7.5</w:t>
                  </w:r>
                </w:p>
              </w:tc>
            </w:tr>
            <w:tr w:rsidR="00A6673E" w:rsidRPr="00C3000E" w14:paraId="2038D66B"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959DCE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14</w:t>
                  </w:r>
                </w:p>
              </w:tc>
              <w:tc>
                <w:tcPr>
                  <w:tcW w:w="1001" w:type="dxa"/>
                  <w:tcBorders>
                    <w:top w:val="nil"/>
                    <w:left w:val="nil"/>
                    <w:bottom w:val="single" w:sz="8" w:space="0" w:color="auto"/>
                    <w:right w:val="single" w:sz="8" w:space="0" w:color="auto"/>
                  </w:tcBorders>
                  <w:shd w:val="clear" w:color="auto" w:fill="auto"/>
                  <w:vAlign w:val="center"/>
                  <w:hideMark/>
                </w:tcPr>
                <w:p w14:paraId="477B5856"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2.9248</w:t>
                  </w:r>
                </w:p>
              </w:tc>
              <w:tc>
                <w:tcPr>
                  <w:tcW w:w="944" w:type="dxa"/>
                  <w:tcBorders>
                    <w:top w:val="nil"/>
                    <w:left w:val="nil"/>
                    <w:bottom w:val="single" w:sz="8" w:space="0" w:color="auto"/>
                    <w:right w:val="single" w:sz="8" w:space="0" w:color="auto"/>
                  </w:tcBorders>
                  <w:shd w:val="clear" w:color="auto" w:fill="auto"/>
                  <w:vAlign w:val="center"/>
                  <w:hideMark/>
                </w:tcPr>
                <w:p w14:paraId="61F8C8B6"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-1.9</w:t>
                  </w:r>
                </w:p>
              </w:tc>
            </w:tr>
            <w:tr w:rsidR="00A6673E" w:rsidRPr="00C3000E" w14:paraId="37857EEF"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F869AB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15</w:t>
                  </w:r>
                </w:p>
              </w:tc>
              <w:tc>
                <w:tcPr>
                  <w:tcW w:w="1001" w:type="dxa"/>
                  <w:tcBorders>
                    <w:top w:val="nil"/>
                    <w:left w:val="nil"/>
                    <w:bottom w:val="single" w:sz="8" w:space="0" w:color="auto"/>
                    <w:right w:val="single" w:sz="8" w:space="0" w:color="auto"/>
                  </w:tcBorders>
                  <w:shd w:val="clear" w:color="auto" w:fill="auto"/>
                  <w:vAlign w:val="center"/>
                  <w:hideMark/>
                </w:tcPr>
                <w:p w14:paraId="29EA4223"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3.3063</w:t>
                  </w:r>
                </w:p>
              </w:tc>
              <w:tc>
                <w:tcPr>
                  <w:tcW w:w="944" w:type="dxa"/>
                  <w:tcBorders>
                    <w:top w:val="nil"/>
                    <w:left w:val="nil"/>
                    <w:bottom w:val="single" w:sz="8" w:space="0" w:color="auto"/>
                    <w:right w:val="single" w:sz="8" w:space="0" w:color="auto"/>
                  </w:tcBorders>
                  <w:shd w:val="clear" w:color="auto" w:fill="auto"/>
                  <w:vAlign w:val="center"/>
                  <w:hideMark/>
                </w:tcPr>
                <w:p w14:paraId="1AF80286"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-7.6</w:t>
                  </w:r>
                </w:p>
              </w:tc>
            </w:tr>
          </w:tbl>
          <w:p w14:paraId="17636FC4" w14:textId="77777777" w:rsidR="00A6673E" w:rsidRDefault="00A6673E" w:rsidP="00267A05"/>
        </w:tc>
        <w:tc>
          <w:tcPr>
            <w:tcW w:w="3117" w:type="dxa"/>
            <w:tcBorders>
              <w:top w:val="single" w:sz="4" w:space="0" w:color="auto"/>
              <w:left w:val="single" w:sz="4" w:space="0" w:color="auto"/>
              <w:bottom w:val="single" w:sz="4" w:space="0" w:color="auto"/>
              <w:right w:val="single" w:sz="4" w:space="0" w:color="auto"/>
            </w:tcBorders>
            <w:hideMark/>
          </w:tcPr>
          <w:p w14:paraId="5CC37CFB" w14:textId="77777777" w:rsidR="00A6673E" w:rsidRDefault="00A6673E" w:rsidP="00267A05">
            <w:pPr>
              <w:jc w:val="center"/>
              <w:rPr>
                <w:b/>
              </w:rPr>
            </w:pPr>
            <w:r>
              <w:rPr>
                <w:b/>
              </w:rPr>
              <w:t>Simplified TDL-C PDP</w:t>
            </w:r>
          </w:p>
          <w:tbl>
            <w:tblPr>
              <w:tblW w:w="2880" w:type="dxa"/>
              <w:tblLook w:val="04A0" w:firstRow="1" w:lastRow="0" w:firstColumn="1" w:lastColumn="0" w:noHBand="0" w:noVBand="1"/>
            </w:tblPr>
            <w:tblGrid>
              <w:gridCol w:w="808"/>
              <w:gridCol w:w="1187"/>
              <w:gridCol w:w="885"/>
            </w:tblGrid>
            <w:tr w:rsidR="00A6673E" w:rsidRPr="00C3000E" w14:paraId="63E8F782" w14:textId="77777777" w:rsidTr="00267A05">
              <w:trPr>
                <w:trHeight w:val="735"/>
              </w:trPr>
              <w:tc>
                <w:tcPr>
                  <w:tcW w:w="9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9E8DA9"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27AD7C7D"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Normalized delays</w:t>
                  </w:r>
                </w:p>
              </w:tc>
              <w:tc>
                <w:tcPr>
                  <w:tcW w:w="944" w:type="dxa"/>
                  <w:tcBorders>
                    <w:top w:val="single" w:sz="8" w:space="0" w:color="auto"/>
                    <w:left w:val="nil"/>
                    <w:bottom w:val="single" w:sz="8" w:space="0" w:color="auto"/>
                    <w:right w:val="single" w:sz="8" w:space="0" w:color="auto"/>
                  </w:tcBorders>
                  <w:shd w:val="clear" w:color="auto" w:fill="auto"/>
                  <w:vAlign w:val="center"/>
                  <w:hideMark/>
                </w:tcPr>
                <w:p w14:paraId="458D970F"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Power in [dB]</w:t>
                  </w:r>
                </w:p>
              </w:tc>
            </w:tr>
            <w:tr w:rsidR="00A6673E" w:rsidRPr="00C3000E" w14:paraId="2711B20E"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B6C26F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7F20C645"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w:t>
                  </w:r>
                </w:p>
              </w:tc>
              <w:tc>
                <w:tcPr>
                  <w:tcW w:w="944" w:type="dxa"/>
                  <w:tcBorders>
                    <w:top w:val="nil"/>
                    <w:left w:val="nil"/>
                    <w:bottom w:val="single" w:sz="8" w:space="0" w:color="auto"/>
                    <w:right w:val="single" w:sz="8" w:space="0" w:color="auto"/>
                  </w:tcBorders>
                  <w:shd w:val="clear" w:color="auto" w:fill="auto"/>
                  <w:vAlign w:val="center"/>
                  <w:hideMark/>
                </w:tcPr>
                <w:p w14:paraId="276349C4"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-4.4</w:t>
                  </w:r>
                </w:p>
              </w:tc>
            </w:tr>
            <w:tr w:rsidR="00A6673E" w:rsidRPr="00C3000E" w14:paraId="53A32782"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CE8925C"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shd w:val="clear" w:color="auto" w:fill="auto"/>
                  <w:vAlign w:val="center"/>
                  <w:hideMark/>
                </w:tcPr>
                <w:p w14:paraId="3143B401"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0.61655</w:t>
                  </w:r>
                </w:p>
              </w:tc>
              <w:tc>
                <w:tcPr>
                  <w:tcW w:w="944" w:type="dxa"/>
                  <w:tcBorders>
                    <w:top w:val="nil"/>
                    <w:left w:val="nil"/>
                    <w:bottom w:val="single" w:sz="8" w:space="0" w:color="auto"/>
                    <w:right w:val="single" w:sz="8" w:space="0" w:color="auto"/>
                  </w:tcBorders>
                  <w:shd w:val="clear" w:color="auto" w:fill="auto"/>
                  <w:vAlign w:val="center"/>
                  <w:hideMark/>
                </w:tcPr>
                <w:p w14:paraId="0D5D6973"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-1.2</w:t>
                  </w:r>
                </w:p>
              </w:tc>
            </w:tr>
            <w:tr w:rsidR="00A6673E" w:rsidRPr="00C3000E" w14:paraId="6DB634AB"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52F920D"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w:t>
                  </w:r>
                </w:p>
              </w:tc>
              <w:tc>
                <w:tcPr>
                  <w:tcW w:w="1001" w:type="dxa"/>
                  <w:tcBorders>
                    <w:top w:val="nil"/>
                    <w:left w:val="nil"/>
                    <w:bottom w:val="single" w:sz="8" w:space="0" w:color="auto"/>
                    <w:right w:val="single" w:sz="8" w:space="0" w:color="auto"/>
                  </w:tcBorders>
                  <w:shd w:val="clear" w:color="auto" w:fill="auto"/>
                  <w:vAlign w:val="center"/>
                  <w:hideMark/>
                </w:tcPr>
                <w:p w14:paraId="7D02BEC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0.651798</w:t>
                  </w:r>
                </w:p>
              </w:tc>
              <w:tc>
                <w:tcPr>
                  <w:tcW w:w="944" w:type="dxa"/>
                  <w:tcBorders>
                    <w:top w:val="nil"/>
                    <w:left w:val="nil"/>
                    <w:bottom w:val="single" w:sz="8" w:space="0" w:color="auto"/>
                    <w:right w:val="single" w:sz="8" w:space="0" w:color="auto"/>
                  </w:tcBorders>
                  <w:shd w:val="clear" w:color="auto" w:fill="auto"/>
                  <w:vAlign w:val="center"/>
                  <w:hideMark/>
                </w:tcPr>
                <w:p w14:paraId="6D5EECFA"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-3.5</w:t>
                  </w:r>
                </w:p>
              </w:tc>
            </w:tr>
            <w:tr w:rsidR="00A6673E" w:rsidRPr="00C3000E" w14:paraId="77C0B3CF"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20F7C16"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4</w:t>
                  </w:r>
                </w:p>
              </w:tc>
              <w:tc>
                <w:tcPr>
                  <w:tcW w:w="1001" w:type="dxa"/>
                  <w:tcBorders>
                    <w:top w:val="nil"/>
                    <w:left w:val="nil"/>
                    <w:bottom w:val="single" w:sz="8" w:space="0" w:color="auto"/>
                    <w:right w:val="single" w:sz="8" w:space="0" w:color="auto"/>
                  </w:tcBorders>
                  <w:shd w:val="clear" w:color="auto" w:fill="auto"/>
                  <w:vAlign w:val="center"/>
                  <w:hideMark/>
                </w:tcPr>
                <w:p w14:paraId="2718042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0.684109</w:t>
                  </w:r>
                </w:p>
              </w:tc>
              <w:tc>
                <w:tcPr>
                  <w:tcW w:w="944" w:type="dxa"/>
                  <w:tcBorders>
                    <w:top w:val="nil"/>
                    <w:left w:val="nil"/>
                    <w:bottom w:val="single" w:sz="8" w:space="0" w:color="auto"/>
                    <w:right w:val="single" w:sz="8" w:space="0" w:color="auto"/>
                  </w:tcBorders>
                  <w:shd w:val="clear" w:color="auto" w:fill="auto"/>
                  <w:vAlign w:val="center"/>
                  <w:hideMark/>
                </w:tcPr>
                <w:p w14:paraId="5F6318F1"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-5.2</w:t>
                  </w:r>
                </w:p>
              </w:tc>
            </w:tr>
            <w:tr w:rsidR="00A6673E" w:rsidRPr="00C3000E" w14:paraId="5F0CC800"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36BEF95F"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5</w:t>
                  </w:r>
                </w:p>
              </w:tc>
              <w:tc>
                <w:tcPr>
                  <w:tcW w:w="1001" w:type="dxa"/>
                  <w:tcBorders>
                    <w:top w:val="nil"/>
                    <w:left w:val="nil"/>
                    <w:bottom w:val="single" w:sz="8" w:space="0" w:color="auto"/>
                    <w:right w:val="single" w:sz="8" w:space="0" w:color="auto"/>
                  </w:tcBorders>
                  <w:shd w:val="clear" w:color="auto" w:fill="auto"/>
                  <w:vAlign w:val="center"/>
                  <w:hideMark/>
                </w:tcPr>
                <w:p w14:paraId="57717E03"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0.639168</w:t>
                  </w:r>
                </w:p>
              </w:tc>
              <w:tc>
                <w:tcPr>
                  <w:tcW w:w="944" w:type="dxa"/>
                  <w:tcBorders>
                    <w:top w:val="nil"/>
                    <w:left w:val="nil"/>
                    <w:bottom w:val="single" w:sz="8" w:space="0" w:color="auto"/>
                    <w:right w:val="single" w:sz="8" w:space="0" w:color="auto"/>
                  </w:tcBorders>
                  <w:shd w:val="clear" w:color="auto" w:fill="auto"/>
                  <w:vAlign w:val="center"/>
                  <w:hideMark/>
                </w:tcPr>
                <w:p w14:paraId="37FC2463"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-2.5</w:t>
                  </w:r>
                </w:p>
              </w:tc>
            </w:tr>
            <w:tr w:rsidR="00A6673E" w:rsidRPr="00C3000E" w14:paraId="0077288C"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8618045"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6</w:t>
                  </w:r>
                </w:p>
              </w:tc>
              <w:tc>
                <w:tcPr>
                  <w:tcW w:w="1001" w:type="dxa"/>
                  <w:tcBorders>
                    <w:top w:val="nil"/>
                    <w:left w:val="nil"/>
                    <w:bottom w:val="single" w:sz="8" w:space="0" w:color="auto"/>
                    <w:right w:val="single" w:sz="8" w:space="0" w:color="auto"/>
                  </w:tcBorders>
                  <w:shd w:val="clear" w:color="auto" w:fill="auto"/>
                  <w:vAlign w:val="center"/>
                  <w:hideMark/>
                </w:tcPr>
                <w:p w14:paraId="1F82897F"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1.869918</w:t>
                  </w:r>
                </w:p>
              </w:tc>
              <w:tc>
                <w:tcPr>
                  <w:tcW w:w="944" w:type="dxa"/>
                  <w:tcBorders>
                    <w:top w:val="nil"/>
                    <w:left w:val="nil"/>
                    <w:bottom w:val="single" w:sz="8" w:space="0" w:color="auto"/>
                    <w:right w:val="single" w:sz="8" w:space="0" w:color="auto"/>
                  </w:tcBorders>
                  <w:shd w:val="clear" w:color="auto" w:fill="auto"/>
                  <w:vAlign w:val="center"/>
                  <w:hideMark/>
                </w:tcPr>
                <w:p w14:paraId="6DE189FA"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w:t>
                  </w:r>
                </w:p>
              </w:tc>
            </w:tr>
            <w:tr w:rsidR="00A6673E" w:rsidRPr="00C3000E" w14:paraId="583EF9F1"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65B258C"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7</w:t>
                  </w:r>
                </w:p>
              </w:tc>
              <w:tc>
                <w:tcPr>
                  <w:tcW w:w="1001" w:type="dxa"/>
                  <w:tcBorders>
                    <w:top w:val="nil"/>
                    <w:left w:val="nil"/>
                    <w:bottom w:val="single" w:sz="8" w:space="0" w:color="auto"/>
                    <w:right w:val="single" w:sz="8" w:space="0" w:color="auto"/>
                  </w:tcBorders>
                  <w:shd w:val="clear" w:color="auto" w:fill="auto"/>
                  <w:vAlign w:val="center"/>
                  <w:hideMark/>
                </w:tcPr>
                <w:p w14:paraId="21BC6FE3"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1.894004</w:t>
                  </w:r>
                </w:p>
              </w:tc>
              <w:tc>
                <w:tcPr>
                  <w:tcW w:w="944" w:type="dxa"/>
                  <w:tcBorders>
                    <w:top w:val="nil"/>
                    <w:left w:val="nil"/>
                    <w:bottom w:val="single" w:sz="8" w:space="0" w:color="auto"/>
                    <w:right w:val="single" w:sz="8" w:space="0" w:color="auto"/>
                  </w:tcBorders>
                  <w:shd w:val="clear" w:color="auto" w:fill="auto"/>
                  <w:vAlign w:val="center"/>
                  <w:hideMark/>
                </w:tcPr>
                <w:p w14:paraId="551D186D"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-2.2</w:t>
                  </w:r>
                </w:p>
              </w:tc>
            </w:tr>
            <w:tr w:rsidR="00A6673E" w:rsidRPr="00C3000E" w14:paraId="05FD3449"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0307856B"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8</w:t>
                  </w:r>
                </w:p>
              </w:tc>
              <w:tc>
                <w:tcPr>
                  <w:tcW w:w="1001" w:type="dxa"/>
                  <w:tcBorders>
                    <w:top w:val="nil"/>
                    <w:left w:val="nil"/>
                    <w:bottom w:val="single" w:sz="8" w:space="0" w:color="auto"/>
                    <w:right w:val="single" w:sz="8" w:space="0" w:color="auto"/>
                  </w:tcBorders>
                  <w:shd w:val="clear" w:color="auto" w:fill="auto"/>
                  <w:vAlign w:val="center"/>
                  <w:hideMark/>
                </w:tcPr>
                <w:p w14:paraId="52961EC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1.926903</w:t>
                  </w:r>
                </w:p>
              </w:tc>
              <w:tc>
                <w:tcPr>
                  <w:tcW w:w="944" w:type="dxa"/>
                  <w:tcBorders>
                    <w:top w:val="nil"/>
                    <w:left w:val="nil"/>
                    <w:bottom w:val="single" w:sz="8" w:space="0" w:color="auto"/>
                    <w:right w:val="single" w:sz="8" w:space="0" w:color="auto"/>
                  </w:tcBorders>
                  <w:shd w:val="clear" w:color="auto" w:fill="auto"/>
                  <w:vAlign w:val="center"/>
                  <w:hideMark/>
                </w:tcPr>
                <w:p w14:paraId="6428A2DF"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-3.9</w:t>
                  </w:r>
                </w:p>
              </w:tc>
            </w:tr>
            <w:tr w:rsidR="00A6673E" w:rsidRPr="00C3000E" w14:paraId="7B54D034"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5DCB7DE1"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9</w:t>
                  </w:r>
                </w:p>
              </w:tc>
              <w:tc>
                <w:tcPr>
                  <w:tcW w:w="1001" w:type="dxa"/>
                  <w:tcBorders>
                    <w:top w:val="nil"/>
                    <w:left w:val="nil"/>
                    <w:bottom w:val="single" w:sz="8" w:space="0" w:color="auto"/>
                    <w:right w:val="single" w:sz="8" w:space="0" w:color="auto"/>
                  </w:tcBorders>
                  <w:shd w:val="clear" w:color="auto" w:fill="auto"/>
                  <w:vAlign w:val="center"/>
                  <w:hideMark/>
                </w:tcPr>
                <w:p w14:paraId="62A904C4"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1.933952</w:t>
                  </w:r>
                </w:p>
              </w:tc>
              <w:tc>
                <w:tcPr>
                  <w:tcW w:w="944" w:type="dxa"/>
                  <w:tcBorders>
                    <w:top w:val="nil"/>
                    <w:left w:val="nil"/>
                    <w:bottom w:val="single" w:sz="8" w:space="0" w:color="auto"/>
                    <w:right w:val="single" w:sz="8" w:space="0" w:color="auto"/>
                  </w:tcBorders>
                  <w:shd w:val="clear" w:color="auto" w:fill="auto"/>
                  <w:vAlign w:val="center"/>
                  <w:hideMark/>
                </w:tcPr>
                <w:p w14:paraId="0928BFDA"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-7.4</w:t>
                  </w:r>
                </w:p>
              </w:tc>
            </w:tr>
            <w:tr w:rsidR="00A6673E" w:rsidRPr="00C3000E" w14:paraId="1BD8B594"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7FC45C10"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10</w:t>
                  </w:r>
                </w:p>
              </w:tc>
              <w:tc>
                <w:tcPr>
                  <w:tcW w:w="1001" w:type="dxa"/>
                  <w:tcBorders>
                    <w:top w:val="nil"/>
                    <w:left w:val="nil"/>
                    <w:bottom w:val="single" w:sz="8" w:space="0" w:color="auto"/>
                    <w:right w:val="single" w:sz="8" w:space="0" w:color="auto"/>
                  </w:tcBorders>
                  <w:shd w:val="clear" w:color="auto" w:fill="auto"/>
                  <w:vAlign w:val="center"/>
                  <w:hideMark/>
                </w:tcPr>
                <w:p w14:paraId="2B0CD7B6"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2.330789</w:t>
                  </w:r>
                </w:p>
              </w:tc>
              <w:tc>
                <w:tcPr>
                  <w:tcW w:w="944" w:type="dxa"/>
                  <w:tcBorders>
                    <w:top w:val="nil"/>
                    <w:left w:val="nil"/>
                    <w:bottom w:val="single" w:sz="8" w:space="0" w:color="auto"/>
                    <w:right w:val="single" w:sz="8" w:space="0" w:color="auto"/>
                  </w:tcBorders>
                  <w:shd w:val="clear" w:color="auto" w:fill="auto"/>
                  <w:vAlign w:val="center"/>
                  <w:hideMark/>
                </w:tcPr>
                <w:p w14:paraId="26BC2B5F"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-7.1</w:t>
                  </w:r>
                </w:p>
              </w:tc>
            </w:tr>
            <w:tr w:rsidR="00A6673E" w:rsidRPr="00C3000E" w14:paraId="695A1947"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63BAAEFA"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11</w:t>
                  </w:r>
                </w:p>
              </w:tc>
              <w:tc>
                <w:tcPr>
                  <w:tcW w:w="1001" w:type="dxa"/>
                  <w:tcBorders>
                    <w:top w:val="nil"/>
                    <w:left w:val="nil"/>
                    <w:bottom w:val="single" w:sz="8" w:space="0" w:color="auto"/>
                    <w:right w:val="single" w:sz="8" w:space="0" w:color="auto"/>
                  </w:tcBorders>
                  <w:shd w:val="clear" w:color="auto" w:fill="auto"/>
                  <w:vAlign w:val="center"/>
                  <w:hideMark/>
                </w:tcPr>
                <w:p w14:paraId="0BD7A03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3.608537</w:t>
                  </w:r>
                </w:p>
              </w:tc>
              <w:tc>
                <w:tcPr>
                  <w:tcW w:w="944" w:type="dxa"/>
                  <w:tcBorders>
                    <w:top w:val="nil"/>
                    <w:left w:val="nil"/>
                    <w:bottom w:val="single" w:sz="8" w:space="0" w:color="auto"/>
                    <w:right w:val="single" w:sz="8" w:space="0" w:color="auto"/>
                  </w:tcBorders>
                  <w:shd w:val="clear" w:color="auto" w:fill="auto"/>
                  <w:vAlign w:val="center"/>
                  <w:hideMark/>
                </w:tcPr>
                <w:p w14:paraId="6A2A06F7"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-5.1</w:t>
                  </w:r>
                </w:p>
              </w:tc>
            </w:tr>
            <w:tr w:rsidR="00A6673E" w:rsidRPr="00C3000E" w14:paraId="05B9736C" w14:textId="77777777" w:rsidTr="00267A05">
              <w:trPr>
                <w:trHeight w:val="315"/>
              </w:trPr>
              <w:tc>
                <w:tcPr>
                  <w:tcW w:w="935" w:type="dxa"/>
                  <w:tcBorders>
                    <w:top w:val="nil"/>
                    <w:left w:val="single" w:sz="8" w:space="0" w:color="auto"/>
                    <w:bottom w:val="single" w:sz="8" w:space="0" w:color="auto"/>
                    <w:right w:val="single" w:sz="8" w:space="0" w:color="auto"/>
                  </w:tcBorders>
                  <w:shd w:val="clear" w:color="auto" w:fill="auto"/>
                  <w:vAlign w:val="center"/>
                  <w:hideMark/>
                </w:tcPr>
                <w:p w14:paraId="4088BA0B"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12</w:t>
                  </w:r>
                </w:p>
              </w:tc>
              <w:tc>
                <w:tcPr>
                  <w:tcW w:w="1001" w:type="dxa"/>
                  <w:tcBorders>
                    <w:top w:val="nil"/>
                    <w:left w:val="nil"/>
                    <w:bottom w:val="single" w:sz="8" w:space="0" w:color="auto"/>
                    <w:right w:val="single" w:sz="8" w:space="0" w:color="auto"/>
                  </w:tcBorders>
                  <w:shd w:val="clear" w:color="auto" w:fill="auto"/>
                  <w:vAlign w:val="center"/>
                  <w:hideMark/>
                </w:tcPr>
                <w:p w14:paraId="58561E7F"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3.842937</w:t>
                  </w:r>
                </w:p>
              </w:tc>
              <w:tc>
                <w:tcPr>
                  <w:tcW w:w="944" w:type="dxa"/>
                  <w:tcBorders>
                    <w:top w:val="nil"/>
                    <w:left w:val="nil"/>
                    <w:bottom w:val="single" w:sz="8" w:space="0" w:color="auto"/>
                    <w:right w:val="single" w:sz="8" w:space="0" w:color="auto"/>
                  </w:tcBorders>
                  <w:shd w:val="clear" w:color="auto" w:fill="auto"/>
                  <w:vAlign w:val="center"/>
                  <w:hideMark/>
                </w:tcPr>
                <w:p w14:paraId="7ADCDA8E" w14:textId="77777777" w:rsidR="00A6673E" w:rsidRPr="00C3000E" w:rsidRDefault="00A6673E" w:rsidP="00267A05">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-6.8</w:t>
                  </w:r>
                </w:p>
              </w:tc>
            </w:tr>
          </w:tbl>
          <w:p w14:paraId="368DB733" w14:textId="77777777" w:rsidR="00A6673E" w:rsidRDefault="00A6673E" w:rsidP="00267A05">
            <w:pPr>
              <w:rPr>
                <w:b/>
              </w:rPr>
            </w:pPr>
          </w:p>
        </w:tc>
      </w:tr>
    </w:tbl>
    <w:p w14:paraId="20B5DFC2" w14:textId="77777777" w:rsidR="00A6673E" w:rsidRDefault="00A6673E" w:rsidP="00C3000E"/>
    <w:p w14:paraId="00E58A23" w14:textId="6929D6FC" w:rsidR="00C3000E" w:rsidRDefault="00C3000E" w:rsidP="00C3000E">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Simplified Power Delay Profiles for TDL LOS Models-90% of total power</w:t>
      </w:r>
    </w:p>
    <w:tbl>
      <w:tblPr>
        <w:tblStyle w:val="TableGrid"/>
        <w:tblW w:w="0" w:type="auto"/>
        <w:jc w:val="center"/>
        <w:tblInd w:w="0" w:type="dxa"/>
        <w:tblLook w:val="04A0" w:firstRow="1" w:lastRow="0" w:firstColumn="1" w:lastColumn="0" w:noHBand="0" w:noVBand="1"/>
      </w:tblPr>
      <w:tblGrid>
        <w:gridCol w:w="4675"/>
        <w:gridCol w:w="4675"/>
      </w:tblGrid>
      <w:tr w:rsidR="00C3000E" w14:paraId="1F773473" w14:textId="77777777" w:rsidTr="007F5481">
        <w:trPr>
          <w:jc w:val="center"/>
        </w:trPr>
        <w:tc>
          <w:tcPr>
            <w:tcW w:w="4675" w:type="dxa"/>
            <w:tcBorders>
              <w:top w:val="single" w:sz="4" w:space="0" w:color="auto"/>
              <w:left w:val="single" w:sz="4" w:space="0" w:color="auto"/>
              <w:bottom w:val="single" w:sz="4" w:space="0" w:color="auto"/>
              <w:right w:val="single" w:sz="4" w:space="0" w:color="auto"/>
            </w:tcBorders>
            <w:hideMark/>
          </w:tcPr>
          <w:p w14:paraId="00F1080E" w14:textId="77777777" w:rsidR="00C3000E" w:rsidRDefault="00C3000E" w:rsidP="007F5481">
            <w:pPr>
              <w:pStyle w:val="Caption"/>
              <w:jc w:val="center"/>
            </w:pPr>
            <w:r>
              <w:t>TDL-D Simplified PDP</w:t>
            </w:r>
          </w:p>
          <w:tbl>
            <w:tblPr>
              <w:tblW w:w="4080" w:type="dxa"/>
              <w:tblLook w:val="04A0" w:firstRow="1" w:lastRow="0" w:firstColumn="1" w:lastColumn="0" w:noHBand="0" w:noVBand="1"/>
            </w:tblPr>
            <w:tblGrid>
              <w:gridCol w:w="729"/>
              <w:gridCol w:w="1187"/>
              <w:gridCol w:w="958"/>
              <w:gridCol w:w="1206"/>
            </w:tblGrid>
            <w:tr w:rsidR="00C3000E" w:rsidRPr="00C3000E" w14:paraId="7828FAEE" w14:textId="77777777" w:rsidTr="00C3000E">
              <w:trPr>
                <w:trHeight w:val="735"/>
              </w:trPr>
              <w:tc>
                <w:tcPr>
                  <w:tcW w:w="91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F4C204"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0BC3D76B"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Normalized delay</w:t>
                  </w:r>
                </w:p>
              </w:tc>
              <w:tc>
                <w:tcPr>
                  <w:tcW w:w="1149" w:type="dxa"/>
                  <w:tcBorders>
                    <w:top w:val="single" w:sz="8" w:space="0" w:color="auto"/>
                    <w:left w:val="nil"/>
                    <w:bottom w:val="single" w:sz="8" w:space="0" w:color="auto"/>
                    <w:right w:val="single" w:sz="8" w:space="0" w:color="auto"/>
                  </w:tcBorders>
                  <w:shd w:val="clear" w:color="auto" w:fill="auto"/>
                  <w:vAlign w:val="center"/>
                  <w:hideMark/>
                </w:tcPr>
                <w:p w14:paraId="732BCDAE"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Power in [dB]</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727E73AF"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Fading distribution</w:t>
                  </w:r>
                </w:p>
              </w:tc>
            </w:tr>
            <w:tr w:rsidR="00C3000E" w:rsidRPr="00C3000E" w14:paraId="40EA961B" w14:textId="77777777" w:rsidTr="00C3000E">
              <w:trPr>
                <w:trHeight w:val="315"/>
              </w:trPr>
              <w:tc>
                <w:tcPr>
                  <w:tcW w:w="910" w:type="dxa"/>
                  <w:vMerge w:val="restart"/>
                  <w:tcBorders>
                    <w:top w:val="nil"/>
                    <w:left w:val="single" w:sz="8" w:space="0" w:color="auto"/>
                    <w:bottom w:val="single" w:sz="8" w:space="0" w:color="000000"/>
                    <w:right w:val="single" w:sz="8" w:space="0" w:color="auto"/>
                  </w:tcBorders>
                  <w:shd w:val="clear" w:color="auto" w:fill="auto"/>
                  <w:vAlign w:val="center"/>
                  <w:hideMark/>
                </w:tcPr>
                <w:p w14:paraId="572F6E20"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51A0B098"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w:t>
                  </w:r>
                </w:p>
              </w:tc>
              <w:tc>
                <w:tcPr>
                  <w:tcW w:w="1149" w:type="dxa"/>
                  <w:tcBorders>
                    <w:top w:val="nil"/>
                    <w:left w:val="nil"/>
                    <w:bottom w:val="single" w:sz="8" w:space="0" w:color="auto"/>
                    <w:right w:val="single" w:sz="8" w:space="0" w:color="auto"/>
                  </w:tcBorders>
                  <w:shd w:val="clear" w:color="auto" w:fill="auto"/>
                  <w:vAlign w:val="center"/>
                  <w:hideMark/>
                </w:tcPr>
                <w:p w14:paraId="1CA3916F"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-0.2</w:t>
                  </w:r>
                </w:p>
              </w:tc>
              <w:tc>
                <w:tcPr>
                  <w:tcW w:w="1020" w:type="dxa"/>
                  <w:tcBorders>
                    <w:top w:val="nil"/>
                    <w:left w:val="nil"/>
                    <w:bottom w:val="single" w:sz="8" w:space="0" w:color="auto"/>
                    <w:right w:val="single" w:sz="8" w:space="0" w:color="auto"/>
                  </w:tcBorders>
                  <w:shd w:val="clear" w:color="auto" w:fill="auto"/>
                  <w:vAlign w:val="center"/>
                  <w:hideMark/>
                </w:tcPr>
                <w:p w14:paraId="4A0F1D79"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LOS path</w:t>
                  </w:r>
                </w:p>
              </w:tc>
            </w:tr>
            <w:tr w:rsidR="00C3000E" w:rsidRPr="00C3000E" w14:paraId="165F318A" w14:textId="77777777" w:rsidTr="00C3000E">
              <w:trPr>
                <w:trHeight w:val="315"/>
              </w:trPr>
              <w:tc>
                <w:tcPr>
                  <w:tcW w:w="910" w:type="dxa"/>
                  <w:vMerge/>
                  <w:tcBorders>
                    <w:top w:val="nil"/>
                    <w:left w:val="single" w:sz="8" w:space="0" w:color="auto"/>
                    <w:bottom w:val="single" w:sz="8" w:space="0" w:color="000000"/>
                    <w:right w:val="single" w:sz="8" w:space="0" w:color="auto"/>
                  </w:tcBorders>
                  <w:vAlign w:val="center"/>
                  <w:hideMark/>
                </w:tcPr>
                <w:p w14:paraId="028D59E9" w14:textId="77777777" w:rsidR="00C3000E" w:rsidRPr="00C3000E" w:rsidRDefault="00C3000E" w:rsidP="00C3000E">
                  <w:pPr>
                    <w:overflowPunct/>
                    <w:autoSpaceDE/>
                    <w:autoSpaceDN/>
                    <w:adjustRightInd/>
                    <w:spacing w:before="0" w:after="0"/>
                    <w:jc w:val="left"/>
                    <w:textAlignment w:val="auto"/>
                    <w:rPr>
                      <w:rFonts w:ascii="Arial" w:eastAsia="Times New Roman" w:hAnsi="Arial" w:cs="Arial"/>
                      <w:color w:val="000000"/>
                      <w:sz w:val="18"/>
                      <w:szCs w:val="18"/>
                      <w:lang w:val="en-US"/>
                    </w:rPr>
                  </w:pPr>
                </w:p>
              </w:tc>
              <w:tc>
                <w:tcPr>
                  <w:tcW w:w="1001" w:type="dxa"/>
                  <w:tcBorders>
                    <w:top w:val="nil"/>
                    <w:left w:val="nil"/>
                    <w:bottom w:val="single" w:sz="8" w:space="0" w:color="auto"/>
                    <w:right w:val="single" w:sz="8" w:space="0" w:color="auto"/>
                  </w:tcBorders>
                  <w:shd w:val="clear" w:color="auto" w:fill="auto"/>
                  <w:vAlign w:val="center"/>
                  <w:hideMark/>
                </w:tcPr>
                <w:p w14:paraId="03BEF9CB"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w:t>
                  </w:r>
                </w:p>
              </w:tc>
              <w:tc>
                <w:tcPr>
                  <w:tcW w:w="1149" w:type="dxa"/>
                  <w:tcBorders>
                    <w:top w:val="nil"/>
                    <w:left w:val="nil"/>
                    <w:bottom w:val="single" w:sz="8" w:space="0" w:color="auto"/>
                    <w:right w:val="single" w:sz="8" w:space="0" w:color="auto"/>
                  </w:tcBorders>
                  <w:shd w:val="clear" w:color="auto" w:fill="auto"/>
                  <w:vAlign w:val="center"/>
                  <w:hideMark/>
                </w:tcPr>
                <w:p w14:paraId="5081926D"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-13.5</w:t>
                  </w:r>
                </w:p>
              </w:tc>
              <w:tc>
                <w:tcPr>
                  <w:tcW w:w="1020" w:type="dxa"/>
                  <w:tcBorders>
                    <w:top w:val="nil"/>
                    <w:left w:val="nil"/>
                    <w:bottom w:val="single" w:sz="8" w:space="0" w:color="auto"/>
                    <w:right w:val="single" w:sz="8" w:space="0" w:color="auto"/>
                  </w:tcBorders>
                  <w:shd w:val="clear" w:color="auto" w:fill="auto"/>
                  <w:vAlign w:val="center"/>
                  <w:hideMark/>
                </w:tcPr>
                <w:p w14:paraId="15DB3A7B"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Rayleigh</w:t>
                  </w:r>
                </w:p>
              </w:tc>
            </w:tr>
          </w:tbl>
          <w:p w14:paraId="7FE873F1" w14:textId="77777777" w:rsidR="00C3000E" w:rsidRDefault="00C3000E" w:rsidP="007F5481"/>
        </w:tc>
        <w:tc>
          <w:tcPr>
            <w:tcW w:w="4675" w:type="dxa"/>
            <w:tcBorders>
              <w:top w:val="single" w:sz="4" w:space="0" w:color="auto"/>
              <w:left w:val="single" w:sz="4" w:space="0" w:color="auto"/>
              <w:bottom w:val="single" w:sz="4" w:space="0" w:color="auto"/>
              <w:right w:val="single" w:sz="4" w:space="0" w:color="auto"/>
            </w:tcBorders>
            <w:hideMark/>
          </w:tcPr>
          <w:p w14:paraId="13B4F10B" w14:textId="77777777" w:rsidR="00C3000E" w:rsidRDefault="00C3000E" w:rsidP="007F5481">
            <w:pPr>
              <w:pStyle w:val="Caption"/>
              <w:jc w:val="center"/>
            </w:pPr>
            <w:r>
              <w:t>TDL-E Simplified PDP</w:t>
            </w:r>
          </w:p>
          <w:tbl>
            <w:tblPr>
              <w:tblW w:w="3840" w:type="dxa"/>
              <w:tblLook w:val="04A0" w:firstRow="1" w:lastRow="0" w:firstColumn="1" w:lastColumn="0" w:noHBand="0" w:noVBand="1"/>
            </w:tblPr>
            <w:tblGrid>
              <w:gridCol w:w="642"/>
              <w:gridCol w:w="1187"/>
              <w:gridCol w:w="805"/>
              <w:gridCol w:w="1206"/>
            </w:tblGrid>
            <w:tr w:rsidR="00C3000E" w:rsidRPr="00C3000E" w14:paraId="1BA1E7FE" w14:textId="77777777" w:rsidTr="00C3000E">
              <w:trPr>
                <w:trHeight w:val="735"/>
              </w:trPr>
              <w:tc>
                <w:tcPr>
                  <w:tcW w:w="8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75ABD0"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Tap #</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414D23CD"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Normalized delay</w:t>
                  </w:r>
                </w:p>
              </w:tc>
              <w:tc>
                <w:tcPr>
                  <w:tcW w:w="921" w:type="dxa"/>
                  <w:tcBorders>
                    <w:top w:val="single" w:sz="8" w:space="0" w:color="auto"/>
                    <w:left w:val="nil"/>
                    <w:bottom w:val="single" w:sz="8" w:space="0" w:color="auto"/>
                    <w:right w:val="single" w:sz="8" w:space="0" w:color="auto"/>
                  </w:tcBorders>
                  <w:shd w:val="clear" w:color="auto" w:fill="auto"/>
                  <w:vAlign w:val="center"/>
                  <w:hideMark/>
                </w:tcPr>
                <w:p w14:paraId="47635620"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Power in [dB]</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48EBDD9F"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b/>
                      <w:bCs/>
                      <w:color w:val="000000"/>
                      <w:sz w:val="18"/>
                      <w:szCs w:val="18"/>
                      <w:lang w:val="en-US"/>
                    </w:rPr>
                  </w:pPr>
                  <w:r w:rsidRPr="00C3000E">
                    <w:rPr>
                      <w:rFonts w:ascii="Arial" w:eastAsia="Times New Roman" w:hAnsi="Arial" w:cs="Arial"/>
                      <w:b/>
                      <w:bCs/>
                      <w:color w:val="000000"/>
                      <w:sz w:val="18"/>
                      <w:szCs w:val="18"/>
                      <w:lang w:val="en-US"/>
                    </w:rPr>
                    <w:t>Fading distribution</w:t>
                  </w:r>
                </w:p>
              </w:tc>
            </w:tr>
            <w:tr w:rsidR="00C3000E" w:rsidRPr="00C3000E" w14:paraId="742D62D1" w14:textId="77777777" w:rsidTr="00C3000E">
              <w:trPr>
                <w:trHeight w:val="315"/>
              </w:trPr>
              <w:tc>
                <w:tcPr>
                  <w:tcW w:w="898" w:type="dxa"/>
                  <w:tcBorders>
                    <w:top w:val="nil"/>
                    <w:left w:val="single" w:sz="8" w:space="0" w:color="auto"/>
                    <w:bottom w:val="single" w:sz="8" w:space="0" w:color="auto"/>
                    <w:right w:val="single" w:sz="8" w:space="0" w:color="auto"/>
                  </w:tcBorders>
                  <w:shd w:val="clear" w:color="auto" w:fill="auto"/>
                  <w:vAlign w:val="center"/>
                  <w:hideMark/>
                </w:tcPr>
                <w:p w14:paraId="2D4DBCD6"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w:t>
                  </w:r>
                </w:p>
              </w:tc>
              <w:tc>
                <w:tcPr>
                  <w:tcW w:w="1001" w:type="dxa"/>
                  <w:tcBorders>
                    <w:top w:val="nil"/>
                    <w:left w:val="nil"/>
                    <w:bottom w:val="single" w:sz="8" w:space="0" w:color="auto"/>
                    <w:right w:val="single" w:sz="8" w:space="0" w:color="auto"/>
                  </w:tcBorders>
                  <w:shd w:val="clear" w:color="auto" w:fill="auto"/>
                  <w:vAlign w:val="center"/>
                  <w:hideMark/>
                </w:tcPr>
                <w:p w14:paraId="1A52351C"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w:t>
                  </w:r>
                </w:p>
              </w:tc>
              <w:tc>
                <w:tcPr>
                  <w:tcW w:w="921" w:type="dxa"/>
                  <w:tcBorders>
                    <w:top w:val="nil"/>
                    <w:left w:val="nil"/>
                    <w:bottom w:val="single" w:sz="8" w:space="0" w:color="auto"/>
                    <w:right w:val="single" w:sz="8" w:space="0" w:color="auto"/>
                  </w:tcBorders>
                  <w:shd w:val="clear" w:color="auto" w:fill="auto"/>
                  <w:vAlign w:val="center"/>
                  <w:hideMark/>
                </w:tcPr>
                <w:p w14:paraId="5ECC4511"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-0.03</w:t>
                  </w:r>
                </w:p>
              </w:tc>
              <w:tc>
                <w:tcPr>
                  <w:tcW w:w="1020" w:type="dxa"/>
                  <w:tcBorders>
                    <w:top w:val="nil"/>
                    <w:left w:val="nil"/>
                    <w:bottom w:val="single" w:sz="8" w:space="0" w:color="auto"/>
                    <w:right w:val="single" w:sz="8" w:space="0" w:color="auto"/>
                  </w:tcBorders>
                  <w:shd w:val="clear" w:color="auto" w:fill="auto"/>
                  <w:vAlign w:val="center"/>
                  <w:hideMark/>
                </w:tcPr>
                <w:p w14:paraId="5D828B78"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LOS path</w:t>
                  </w:r>
                </w:p>
              </w:tc>
            </w:tr>
            <w:tr w:rsidR="00C3000E" w:rsidRPr="00C3000E" w14:paraId="1B117236" w14:textId="77777777" w:rsidTr="00C3000E">
              <w:trPr>
                <w:trHeight w:val="315"/>
              </w:trPr>
              <w:tc>
                <w:tcPr>
                  <w:tcW w:w="898" w:type="dxa"/>
                  <w:tcBorders>
                    <w:top w:val="nil"/>
                    <w:left w:val="single" w:sz="8" w:space="0" w:color="auto"/>
                    <w:bottom w:val="single" w:sz="8" w:space="0" w:color="auto"/>
                    <w:right w:val="single" w:sz="8" w:space="0" w:color="auto"/>
                  </w:tcBorders>
                  <w:shd w:val="clear" w:color="auto" w:fill="auto"/>
                  <w:vAlign w:val="center"/>
                  <w:hideMark/>
                </w:tcPr>
                <w:p w14:paraId="0C34DF2B"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2</w:t>
                  </w:r>
                </w:p>
              </w:tc>
              <w:tc>
                <w:tcPr>
                  <w:tcW w:w="1001" w:type="dxa"/>
                  <w:tcBorders>
                    <w:top w:val="nil"/>
                    <w:left w:val="nil"/>
                    <w:bottom w:val="single" w:sz="8" w:space="0" w:color="auto"/>
                    <w:right w:val="single" w:sz="8" w:space="0" w:color="auto"/>
                  </w:tcBorders>
                  <w:shd w:val="clear" w:color="auto" w:fill="auto"/>
                  <w:vAlign w:val="center"/>
                  <w:hideMark/>
                </w:tcPr>
                <w:p w14:paraId="6362362E"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6.3074</w:t>
                  </w:r>
                </w:p>
              </w:tc>
              <w:tc>
                <w:tcPr>
                  <w:tcW w:w="921" w:type="dxa"/>
                  <w:tcBorders>
                    <w:top w:val="nil"/>
                    <w:left w:val="nil"/>
                    <w:bottom w:val="single" w:sz="8" w:space="0" w:color="auto"/>
                    <w:right w:val="single" w:sz="8" w:space="0" w:color="auto"/>
                  </w:tcBorders>
                  <w:shd w:val="clear" w:color="auto" w:fill="auto"/>
                  <w:vAlign w:val="center"/>
                  <w:hideMark/>
                </w:tcPr>
                <w:p w14:paraId="49C58071"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-15.8</w:t>
                  </w:r>
                </w:p>
              </w:tc>
              <w:tc>
                <w:tcPr>
                  <w:tcW w:w="1020" w:type="dxa"/>
                  <w:tcBorders>
                    <w:top w:val="nil"/>
                    <w:left w:val="nil"/>
                    <w:bottom w:val="single" w:sz="8" w:space="0" w:color="auto"/>
                    <w:right w:val="single" w:sz="8" w:space="0" w:color="auto"/>
                  </w:tcBorders>
                  <w:shd w:val="clear" w:color="auto" w:fill="auto"/>
                  <w:vAlign w:val="center"/>
                  <w:hideMark/>
                </w:tcPr>
                <w:p w14:paraId="38DD40F3" w14:textId="77777777" w:rsidR="00C3000E" w:rsidRPr="00C3000E" w:rsidRDefault="00C3000E" w:rsidP="00C3000E">
                  <w:pPr>
                    <w:overflowPunct/>
                    <w:autoSpaceDE/>
                    <w:autoSpaceDN/>
                    <w:adjustRightInd/>
                    <w:spacing w:before="0" w:after="0"/>
                    <w:jc w:val="center"/>
                    <w:textAlignment w:val="auto"/>
                    <w:rPr>
                      <w:rFonts w:ascii="Arial" w:eastAsia="Times New Roman" w:hAnsi="Arial" w:cs="Arial"/>
                      <w:color w:val="000000"/>
                      <w:sz w:val="18"/>
                      <w:szCs w:val="18"/>
                      <w:lang w:val="en-US"/>
                    </w:rPr>
                  </w:pPr>
                  <w:r w:rsidRPr="00C3000E">
                    <w:rPr>
                      <w:rFonts w:ascii="Arial" w:eastAsia="Times New Roman" w:hAnsi="Arial" w:cs="Arial"/>
                      <w:color w:val="000000"/>
                      <w:sz w:val="18"/>
                      <w:szCs w:val="18"/>
                      <w:lang w:val="en-US"/>
                    </w:rPr>
                    <w:t>Rayleigh</w:t>
                  </w:r>
                </w:p>
              </w:tc>
            </w:tr>
          </w:tbl>
          <w:p w14:paraId="5D51A015" w14:textId="77777777" w:rsidR="00C3000E" w:rsidRDefault="00C3000E" w:rsidP="007F5481"/>
        </w:tc>
      </w:tr>
    </w:tbl>
    <w:p w14:paraId="2261B70F" w14:textId="77777777" w:rsidR="00C3000E" w:rsidRDefault="00C3000E" w:rsidP="00D77D98">
      <w:pPr>
        <w:rPr>
          <w:lang w:eastAsia="en-GB"/>
        </w:rPr>
      </w:pPr>
    </w:p>
    <w:p w14:paraId="2D7475E2" w14:textId="77777777" w:rsidR="00F01F32" w:rsidRPr="00F01F32" w:rsidRDefault="00F01F32" w:rsidP="007722BA">
      <w:pPr>
        <w:pStyle w:val="Heading3"/>
        <w:numPr>
          <w:ilvl w:val="2"/>
          <w:numId w:val="22"/>
        </w:numPr>
        <w:rPr>
          <w:rFonts w:ascii="Arial" w:hAnsi="Arial" w:cs="Arial"/>
          <w:sz w:val="24"/>
          <w:szCs w:val="24"/>
        </w:rPr>
      </w:pPr>
      <w:r w:rsidRPr="00F01F32">
        <w:rPr>
          <w:rFonts w:ascii="Arial" w:hAnsi="Arial" w:cs="Arial"/>
          <w:sz w:val="24"/>
          <w:szCs w:val="24"/>
        </w:rPr>
        <w:t>Antenna Correlation models</w:t>
      </w:r>
    </w:p>
    <w:p w14:paraId="67DB3B1D" w14:textId="77777777" w:rsidR="004A2219" w:rsidRDefault="004A2219" w:rsidP="004A2219">
      <w:pPr>
        <w:rPr>
          <w:lang w:eastAsia="en-GB"/>
        </w:rPr>
      </w:pPr>
      <w:r>
        <w:rPr>
          <w:lang w:eastAsia="en-GB"/>
        </w:rPr>
        <w:t>Baseband testing with non-zero antenna correlation values are necessary to evaluate performance under practical conditions. The TDL channel models can be used with correlation matrices to simulate MIMO conditions.</w:t>
      </w:r>
    </w:p>
    <w:p w14:paraId="3D6F9B2F" w14:textId="2C471A1E" w:rsidR="007F5481" w:rsidRDefault="004A2219" w:rsidP="004A2219">
      <w:pPr>
        <w:rPr>
          <w:lang w:eastAsia="en-GB"/>
        </w:rPr>
      </w:pPr>
      <w:r>
        <w:rPr>
          <w:lang w:eastAsia="en-GB"/>
        </w:rPr>
        <w:t xml:space="preserve">In FR1 the correlation models defined in LTE in TS 36.101 shall be used as a starting point. </w:t>
      </w:r>
      <w:r w:rsidR="00C32D70">
        <w:rPr>
          <w:lang w:val="en-US" w:eastAsia="en-GB"/>
        </w:rPr>
        <w:t xml:space="preserve">The requirements shall cover XPOL and ULA antenna configurations with the emphasis on XPOL antenna configurations. In addition, the requirements shall cover </w:t>
      </w:r>
      <w:r>
        <w:rPr>
          <w:lang w:eastAsia="en-GB"/>
        </w:rPr>
        <w:t>low</w:t>
      </w:r>
      <w:r w:rsidR="00C32D70">
        <w:rPr>
          <w:lang w:eastAsia="en-GB"/>
        </w:rPr>
        <w:t>, medium</w:t>
      </w:r>
      <w:r>
        <w:rPr>
          <w:lang w:eastAsia="en-GB"/>
        </w:rPr>
        <w:t xml:space="preserve"> to high antenna correlation</w:t>
      </w:r>
      <w:r w:rsidR="00C32D70">
        <w:rPr>
          <w:lang w:eastAsia="en-GB"/>
        </w:rPr>
        <w:t xml:space="preserve"> cases</w:t>
      </w:r>
      <w:r>
        <w:rPr>
          <w:lang w:eastAsia="en-GB"/>
        </w:rPr>
        <w:t xml:space="preserve">. </w:t>
      </w:r>
      <w:r w:rsidR="007F5481">
        <w:rPr>
          <w:lang w:eastAsia="en-GB"/>
        </w:rPr>
        <w:t>F</w:t>
      </w:r>
      <w:r>
        <w:rPr>
          <w:lang w:eastAsia="en-GB"/>
        </w:rPr>
        <w:t xml:space="preserve">or </w:t>
      </w:r>
      <w:r w:rsidR="00C32D70">
        <w:rPr>
          <w:lang w:eastAsia="en-GB"/>
        </w:rPr>
        <w:t xml:space="preserve">the </w:t>
      </w:r>
      <w:r>
        <w:rPr>
          <w:lang w:eastAsia="en-GB"/>
        </w:rPr>
        <w:t xml:space="preserve">initial test definition we propose to prioritize defining requirements under </w:t>
      </w:r>
      <w:r w:rsidR="007F5481">
        <w:rPr>
          <w:lang w:eastAsia="en-GB"/>
        </w:rPr>
        <w:t>the following scenarios:</w:t>
      </w:r>
    </w:p>
    <w:p w14:paraId="3BAD8E87" w14:textId="51334EA8" w:rsidR="00A6673E" w:rsidRDefault="00A6673E" w:rsidP="00D77D98">
      <w:pPr>
        <w:pStyle w:val="ListParagraph"/>
        <w:numPr>
          <w:ilvl w:val="0"/>
          <w:numId w:val="35"/>
        </w:numPr>
        <w:rPr>
          <w:lang w:eastAsia="en-GB"/>
        </w:rPr>
      </w:pPr>
      <w:r>
        <w:rPr>
          <w:lang w:eastAsia="en-GB"/>
        </w:rPr>
        <w:t>ULA low and medium for 2 and 4 Tx cases</w:t>
      </w:r>
    </w:p>
    <w:p w14:paraId="4BCFEE18" w14:textId="1DB63166" w:rsidR="00A6673E" w:rsidRDefault="00A6673E" w:rsidP="00D77D98">
      <w:pPr>
        <w:pStyle w:val="ListParagraph"/>
        <w:numPr>
          <w:ilvl w:val="0"/>
          <w:numId w:val="35"/>
        </w:numPr>
        <w:spacing w:before="240" w:after="240"/>
        <w:rPr>
          <w:lang w:eastAsia="en-GB"/>
        </w:rPr>
      </w:pPr>
      <w:r>
        <w:rPr>
          <w:lang w:eastAsia="en-GB"/>
        </w:rPr>
        <w:t>XPL low and medium for 4 and 8 Tx cases</w:t>
      </w:r>
    </w:p>
    <w:p w14:paraId="68C72DEC" w14:textId="79F25202" w:rsidR="004A2219" w:rsidRPr="00D77D98" w:rsidRDefault="004A2219" w:rsidP="00D77D98">
      <w:pPr>
        <w:spacing w:before="0" w:after="60"/>
        <w:rPr>
          <w:b/>
          <w:bCs/>
          <w:i/>
        </w:rPr>
      </w:pPr>
      <w:r w:rsidRPr="00D77D98">
        <w:rPr>
          <w:b/>
          <w:bCs/>
          <w:i/>
        </w:rPr>
        <w:lastRenderedPageBreak/>
        <w:t>Proposal #</w:t>
      </w:r>
      <w:r w:rsidR="00C3000E" w:rsidRPr="00D77D98">
        <w:rPr>
          <w:b/>
          <w:bCs/>
          <w:i/>
        </w:rPr>
        <w:t>3</w:t>
      </w:r>
      <w:r w:rsidRPr="00D77D98">
        <w:rPr>
          <w:b/>
          <w:bCs/>
          <w:i/>
        </w:rPr>
        <w:t xml:space="preserve">: </w:t>
      </w:r>
      <w:r w:rsidR="00A6673E" w:rsidRPr="00D77D98">
        <w:rPr>
          <w:b/>
          <w:bCs/>
          <w:i/>
        </w:rPr>
        <w:t>Consider the following antenna array configurations for initial test case definition:</w:t>
      </w:r>
    </w:p>
    <w:p w14:paraId="0A86FC9A" w14:textId="77777777" w:rsidR="00A6673E" w:rsidRPr="00D77D98" w:rsidRDefault="00A6673E" w:rsidP="00D77D98">
      <w:pPr>
        <w:pStyle w:val="ListParagraph"/>
        <w:numPr>
          <w:ilvl w:val="1"/>
          <w:numId w:val="35"/>
        </w:numPr>
        <w:spacing w:before="0" w:after="60"/>
        <w:rPr>
          <w:b/>
          <w:i/>
          <w:lang w:eastAsia="en-GB"/>
        </w:rPr>
      </w:pPr>
      <w:r w:rsidRPr="00D77D98">
        <w:rPr>
          <w:b/>
          <w:i/>
          <w:lang w:eastAsia="en-GB"/>
        </w:rPr>
        <w:t>ULA low and medium for 2 and 4 Tx cases</w:t>
      </w:r>
    </w:p>
    <w:p w14:paraId="77956939" w14:textId="77777777" w:rsidR="00A6673E" w:rsidRPr="00D77D98" w:rsidRDefault="00A6673E" w:rsidP="00D77D98">
      <w:pPr>
        <w:pStyle w:val="ListParagraph"/>
        <w:numPr>
          <w:ilvl w:val="1"/>
          <w:numId w:val="35"/>
        </w:numPr>
        <w:spacing w:before="0" w:after="60"/>
        <w:rPr>
          <w:b/>
          <w:i/>
          <w:lang w:eastAsia="en-GB"/>
        </w:rPr>
      </w:pPr>
      <w:r w:rsidRPr="00D77D98">
        <w:rPr>
          <w:b/>
          <w:i/>
          <w:lang w:eastAsia="en-GB"/>
        </w:rPr>
        <w:t>XPL low and medium for 4 and 8 Tx cases</w:t>
      </w:r>
    </w:p>
    <w:p w14:paraId="386E5D50" w14:textId="74817331" w:rsidR="00A6673E" w:rsidRPr="00D77D98" w:rsidRDefault="00A6673E" w:rsidP="00D77D98">
      <w:pPr>
        <w:pStyle w:val="ListParagraph"/>
        <w:numPr>
          <w:ilvl w:val="1"/>
          <w:numId w:val="35"/>
        </w:numPr>
        <w:spacing w:before="0" w:after="60"/>
        <w:rPr>
          <w:b/>
          <w:i/>
          <w:lang w:eastAsia="en-GB"/>
        </w:rPr>
      </w:pPr>
      <w:r w:rsidRPr="00D77D98">
        <w:rPr>
          <w:b/>
          <w:i/>
          <w:lang w:eastAsia="en-GB"/>
        </w:rPr>
        <w:t>Other models are FFS</w:t>
      </w:r>
    </w:p>
    <w:p w14:paraId="2ACFDDF8" w14:textId="77777777" w:rsidR="00A6673E" w:rsidRDefault="00A6673E" w:rsidP="00D77D98"/>
    <w:p w14:paraId="19843C68" w14:textId="77777777" w:rsidR="007513E4" w:rsidRDefault="007513E4" w:rsidP="007722BA">
      <w:pPr>
        <w:pStyle w:val="Heading3"/>
        <w:numPr>
          <w:ilvl w:val="2"/>
          <w:numId w:val="22"/>
        </w:numPr>
        <w:rPr>
          <w:rFonts w:ascii="Arial" w:hAnsi="Arial" w:cs="Arial"/>
          <w:sz w:val="24"/>
          <w:szCs w:val="24"/>
        </w:rPr>
      </w:pPr>
      <w:r>
        <w:rPr>
          <w:rFonts w:ascii="Arial" w:hAnsi="Arial" w:cs="Arial"/>
          <w:sz w:val="24"/>
          <w:szCs w:val="24"/>
        </w:rPr>
        <w:t>Channel Models for demodulation requirements definition</w:t>
      </w:r>
    </w:p>
    <w:p w14:paraId="5B5CE8E2" w14:textId="60410ADD" w:rsidR="0056436D" w:rsidRDefault="0056436D" w:rsidP="0056436D">
      <w:r>
        <w:t xml:space="preserve">In RAN4#87 channel models for FR1 were discussed and the following </w:t>
      </w:r>
      <w:r w:rsidR="00AB6ABC">
        <w:t xml:space="preserve">was </w:t>
      </w:r>
      <w:r>
        <w:t>agreed in the WF [1] for channel model for performance requirements:</w:t>
      </w:r>
    </w:p>
    <w:tbl>
      <w:tblPr>
        <w:tblStyle w:val="TableGrid"/>
        <w:tblW w:w="0" w:type="auto"/>
        <w:tblInd w:w="0" w:type="dxa"/>
        <w:tblLook w:val="04A0" w:firstRow="1" w:lastRow="0" w:firstColumn="1" w:lastColumn="0" w:noHBand="0" w:noVBand="1"/>
      </w:tblPr>
      <w:tblGrid>
        <w:gridCol w:w="9350"/>
      </w:tblGrid>
      <w:tr w:rsidR="0056436D" w14:paraId="6EA13CB3" w14:textId="77777777" w:rsidTr="00BD074F">
        <w:tc>
          <w:tcPr>
            <w:tcW w:w="9350" w:type="dxa"/>
          </w:tcPr>
          <w:p w14:paraId="18A0EA5D" w14:textId="77777777" w:rsidR="0056436D" w:rsidRPr="001941C2" w:rsidRDefault="0056436D" w:rsidP="00BD074F">
            <w:pPr>
              <w:numPr>
                <w:ilvl w:val="0"/>
                <w:numId w:val="28"/>
              </w:numPr>
              <w:rPr>
                <w:lang w:val="en-US"/>
              </w:rPr>
            </w:pPr>
            <w:r w:rsidRPr="001941C2">
              <w:rPr>
                <w:lang w:val="en-US"/>
              </w:rPr>
              <w:t xml:space="preserve">Channel model for initial simulations </w:t>
            </w:r>
          </w:p>
          <w:p w14:paraId="704BAB41" w14:textId="77777777" w:rsidR="0056436D" w:rsidRPr="001941C2" w:rsidRDefault="0056436D" w:rsidP="00BD074F">
            <w:pPr>
              <w:numPr>
                <w:ilvl w:val="1"/>
                <w:numId w:val="28"/>
              </w:numPr>
              <w:rPr>
                <w:lang w:val="en-US"/>
              </w:rPr>
            </w:pPr>
            <w:r w:rsidRPr="001941C2">
              <w:rPr>
                <w:lang w:val="en-US"/>
              </w:rPr>
              <w:t>Model #1</w:t>
            </w:r>
          </w:p>
          <w:p w14:paraId="21F5C2AB" w14:textId="77777777" w:rsidR="0056436D" w:rsidRPr="001941C2" w:rsidRDefault="0056436D" w:rsidP="00BD074F">
            <w:pPr>
              <w:numPr>
                <w:ilvl w:val="2"/>
                <w:numId w:val="28"/>
              </w:numPr>
              <w:rPr>
                <w:lang w:val="en-US"/>
              </w:rPr>
            </w:pPr>
            <w:r w:rsidRPr="001941C2">
              <w:rPr>
                <w:lang w:val="en-US"/>
              </w:rPr>
              <w:t>TDL-A</w:t>
            </w:r>
          </w:p>
          <w:p w14:paraId="6C39DCE1" w14:textId="77777777" w:rsidR="0056436D" w:rsidRPr="001941C2" w:rsidRDefault="0056436D" w:rsidP="00BD074F">
            <w:pPr>
              <w:numPr>
                <w:ilvl w:val="2"/>
                <w:numId w:val="28"/>
              </w:numPr>
              <w:rPr>
                <w:lang w:val="en-US"/>
              </w:rPr>
            </w:pPr>
            <w:r w:rsidRPr="001941C2">
              <w:rPr>
                <w:lang w:val="en-US"/>
              </w:rPr>
              <w:t>DS = 30 ns</w:t>
            </w:r>
          </w:p>
          <w:p w14:paraId="02DB9DE0" w14:textId="77777777" w:rsidR="0056436D" w:rsidRPr="001941C2" w:rsidRDefault="0056436D" w:rsidP="00BD074F">
            <w:pPr>
              <w:numPr>
                <w:ilvl w:val="2"/>
                <w:numId w:val="28"/>
              </w:numPr>
              <w:rPr>
                <w:lang w:val="en-US"/>
              </w:rPr>
            </w:pPr>
            <w:r w:rsidRPr="001941C2">
              <w:rPr>
                <w:lang w:val="en-US"/>
              </w:rPr>
              <w:t>Max Fd = 10 Hz</w:t>
            </w:r>
          </w:p>
          <w:p w14:paraId="3E4450D9" w14:textId="77777777" w:rsidR="0056436D" w:rsidRPr="001941C2" w:rsidRDefault="0056436D" w:rsidP="00BD074F">
            <w:pPr>
              <w:numPr>
                <w:ilvl w:val="2"/>
                <w:numId w:val="28"/>
              </w:numPr>
              <w:rPr>
                <w:lang w:val="en-US"/>
              </w:rPr>
            </w:pPr>
            <w:r w:rsidRPr="001941C2">
              <w:rPr>
                <w:lang w:val="en-US"/>
              </w:rPr>
              <w:t>Low antenna correlation</w:t>
            </w:r>
          </w:p>
          <w:p w14:paraId="5DDE70B2" w14:textId="77777777" w:rsidR="0056436D" w:rsidRPr="001941C2" w:rsidRDefault="0056436D" w:rsidP="00BD074F">
            <w:pPr>
              <w:numPr>
                <w:ilvl w:val="1"/>
                <w:numId w:val="28"/>
              </w:numPr>
              <w:rPr>
                <w:lang w:val="en-US"/>
              </w:rPr>
            </w:pPr>
            <w:r w:rsidRPr="001941C2">
              <w:rPr>
                <w:lang w:val="en-US"/>
              </w:rPr>
              <w:t>Model #2</w:t>
            </w:r>
          </w:p>
          <w:p w14:paraId="399641AB" w14:textId="77777777" w:rsidR="0056436D" w:rsidRPr="001941C2" w:rsidRDefault="0056436D" w:rsidP="00BD074F">
            <w:pPr>
              <w:numPr>
                <w:ilvl w:val="2"/>
                <w:numId w:val="28"/>
              </w:numPr>
              <w:rPr>
                <w:lang w:val="en-US"/>
              </w:rPr>
            </w:pPr>
            <w:r w:rsidRPr="001941C2">
              <w:rPr>
                <w:lang w:val="en-US"/>
              </w:rPr>
              <w:t>TDL-C</w:t>
            </w:r>
          </w:p>
          <w:p w14:paraId="54621144" w14:textId="77777777" w:rsidR="0056436D" w:rsidRPr="001941C2" w:rsidRDefault="0056436D" w:rsidP="00BD074F">
            <w:pPr>
              <w:numPr>
                <w:ilvl w:val="2"/>
                <w:numId w:val="28"/>
              </w:numPr>
              <w:rPr>
                <w:lang w:val="en-US"/>
              </w:rPr>
            </w:pPr>
            <w:r w:rsidRPr="001941C2">
              <w:rPr>
                <w:lang w:val="en-US"/>
              </w:rPr>
              <w:t>DS = 300 ns</w:t>
            </w:r>
          </w:p>
          <w:p w14:paraId="513D36DE" w14:textId="77777777" w:rsidR="0056436D" w:rsidRPr="001941C2" w:rsidRDefault="0056436D" w:rsidP="00BD074F">
            <w:pPr>
              <w:numPr>
                <w:ilvl w:val="2"/>
                <w:numId w:val="28"/>
              </w:numPr>
              <w:rPr>
                <w:lang w:val="en-US"/>
              </w:rPr>
            </w:pPr>
            <w:r w:rsidRPr="001941C2">
              <w:rPr>
                <w:lang w:val="en-US"/>
              </w:rPr>
              <w:t>Max Fd = 100 Hz</w:t>
            </w:r>
          </w:p>
          <w:p w14:paraId="346EC255" w14:textId="77777777" w:rsidR="0056436D" w:rsidRPr="001941C2" w:rsidRDefault="0056436D" w:rsidP="00BD074F">
            <w:pPr>
              <w:numPr>
                <w:ilvl w:val="2"/>
                <w:numId w:val="28"/>
              </w:numPr>
              <w:rPr>
                <w:lang w:val="en-US"/>
              </w:rPr>
            </w:pPr>
            <w:r w:rsidRPr="001941C2">
              <w:rPr>
                <w:lang w:val="en-US"/>
              </w:rPr>
              <w:t>Low antenna correlation</w:t>
            </w:r>
          </w:p>
          <w:p w14:paraId="18220EFF" w14:textId="77777777" w:rsidR="0056436D" w:rsidRPr="001941C2" w:rsidRDefault="0056436D" w:rsidP="00BD074F">
            <w:pPr>
              <w:numPr>
                <w:ilvl w:val="0"/>
                <w:numId w:val="28"/>
              </w:numPr>
              <w:rPr>
                <w:lang w:val="en-US"/>
              </w:rPr>
            </w:pPr>
            <w:r w:rsidRPr="001941C2">
              <w:rPr>
                <w:lang w:val="en-US"/>
              </w:rPr>
              <w:t>Channel model for performance requirements are FFS</w:t>
            </w:r>
          </w:p>
          <w:p w14:paraId="6DA6177D" w14:textId="77777777" w:rsidR="0056436D" w:rsidRPr="001941C2" w:rsidRDefault="0056436D" w:rsidP="00BD074F">
            <w:pPr>
              <w:numPr>
                <w:ilvl w:val="1"/>
                <w:numId w:val="28"/>
              </w:numPr>
              <w:rPr>
                <w:lang w:val="en-US"/>
              </w:rPr>
            </w:pPr>
            <w:r w:rsidRPr="001941C2">
              <w:rPr>
                <w:lang w:val="en-US"/>
              </w:rPr>
              <w:t>Power delay profiles</w:t>
            </w:r>
          </w:p>
          <w:p w14:paraId="17E001DC" w14:textId="77777777" w:rsidR="0056436D" w:rsidRPr="001941C2" w:rsidRDefault="0056436D" w:rsidP="00BD074F">
            <w:pPr>
              <w:numPr>
                <w:ilvl w:val="2"/>
                <w:numId w:val="28"/>
              </w:numPr>
              <w:rPr>
                <w:lang w:val="en-US"/>
              </w:rPr>
            </w:pPr>
            <w:r w:rsidRPr="001941C2">
              <w:rPr>
                <w:lang w:val="en-US"/>
              </w:rPr>
              <w:t>Option 1: TDL-A</w:t>
            </w:r>
          </w:p>
          <w:p w14:paraId="07B41AAF" w14:textId="77777777" w:rsidR="0056436D" w:rsidRPr="001941C2" w:rsidRDefault="0056436D" w:rsidP="00BD074F">
            <w:pPr>
              <w:numPr>
                <w:ilvl w:val="2"/>
                <w:numId w:val="28"/>
              </w:numPr>
              <w:rPr>
                <w:lang w:val="en-US"/>
              </w:rPr>
            </w:pPr>
            <w:r w:rsidRPr="001941C2">
              <w:rPr>
                <w:lang w:val="en-US"/>
              </w:rPr>
              <w:t>Option 2: TDL-B</w:t>
            </w:r>
          </w:p>
          <w:p w14:paraId="2370632C" w14:textId="77777777" w:rsidR="0056436D" w:rsidRPr="001941C2" w:rsidRDefault="0056436D" w:rsidP="00BD074F">
            <w:pPr>
              <w:numPr>
                <w:ilvl w:val="2"/>
                <w:numId w:val="28"/>
              </w:numPr>
              <w:rPr>
                <w:lang w:val="en-US"/>
              </w:rPr>
            </w:pPr>
            <w:r w:rsidRPr="001941C2">
              <w:rPr>
                <w:lang w:val="en-US"/>
              </w:rPr>
              <w:t>Option 3: TDL-C</w:t>
            </w:r>
          </w:p>
          <w:p w14:paraId="29996049" w14:textId="77777777" w:rsidR="0056436D" w:rsidRPr="001941C2" w:rsidRDefault="0056436D" w:rsidP="00BD074F">
            <w:pPr>
              <w:numPr>
                <w:ilvl w:val="2"/>
                <w:numId w:val="28"/>
              </w:numPr>
              <w:rPr>
                <w:lang w:val="en-US"/>
              </w:rPr>
            </w:pPr>
            <w:r w:rsidRPr="001941C2">
              <w:rPr>
                <w:lang w:val="en-US"/>
              </w:rPr>
              <w:t>Option 4: TDL-D</w:t>
            </w:r>
          </w:p>
          <w:p w14:paraId="7C0F8710" w14:textId="77777777" w:rsidR="0056436D" w:rsidRPr="001941C2" w:rsidRDefault="0056436D" w:rsidP="00BD074F">
            <w:pPr>
              <w:numPr>
                <w:ilvl w:val="2"/>
                <w:numId w:val="28"/>
              </w:numPr>
              <w:rPr>
                <w:lang w:val="en-US"/>
              </w:rPr>
            </w:pPr>
            <w:r w:rsidRPr="001941C2">
              <w:rPr>
                <w:lang w:val="en-US"/>
              </w:rPr>
              <w:t>Option 5: TDL-E</w:t>
            </w:r>
          </w:p>
          <w:p w14:paraId="7ABD7A01" w14:textId="77777777" w:rsidR="0056436D" w:rsidRPr="001941C2" w:rsidRDefault="0056436D" w:rsidP="00BD074F">
            <w:pPr>
              <w:numPr>
                <w:ilvl w:val="1"/>
                <w:numId w:val="28"/>
              </w:numPr>
              <w:rPr>
                <w:lang w:val="en-US"/>
              </w:rPr>
            </w:pPr>
            <w:r w:rsidRPr="001941C2">
              <w:rPr>
                <w:lang w:val="en-US"/>
              </w:rPr>
              <w:t>Delay spread values is FFS</w:t>
            </w:r>
          </w:p>
          <w:p w14:paraId="51FE68AE" w14:textId="77777777" w:rsidR="0056436D" w:rsidRPr="001941C2" w:rsidRDefault="0056436D" w:rsidP="00BD074F">
            <w:pPr>
              <w:numPr>
                <w:ilvl w:val="2"/>
                <w:numId w:val="28"/>
              </w:numPr>
              <w:rPr>
                <w:lang w:val="en-US"/>
              </w:rPr>
            </w:pPr>
            <w:r w:rsidRPr="001941C2">
              <w:rPr>
                <w:lang w:val="en-US"/>
              </w:rPr>
              <w:t>Option 1: 30 ns</w:t>
            </w:r>
          </w:p>
          <w:p w14:paraId="2802BFD7" w14:textId="77777777" w:rsidR="0056436D" w:rsidRPr="001941C2" w:rsidRDefault="0056436D" w:rsidP="00BD074F">
            <w:pPr>
              <w:numPr>
                <w:ilvl w:val="2"/>
                <w:numId w:val="28"/>
              </w:numPr>
              <w:rPr>
                <w:lang w:val="en-US"/>
              </w:rPr>
            </w:pPr>
            <w:r w:rsidRPr="001941C2">
              <w:rPr>
                <w:lang w:val="en-US"/>
              </w:rPr>
              <w:t>Option 2: 100 ns</w:t>
            </w:r>
          </w:p>
          <w:p w14:paraId="0C8672C6" w14:textId="77777777" w:rsidR="0056436D" w:rsidRPr="001941C2" w:rsidRDefault="0056436D" w:rsidP="00BD074F">
            <w:pPr>
              <w:numPr>
                <w:ilvl w:val="2"/>
                <w:numId w:val="28"/>
              </w:numPr>
              <w:rPr>
                <w:lang w:val="en-US"/>
              </w:rPr>
            </w:pPr>
            <w:r w:rsidRPr="001941C2">
              <w:rPr>
                <w:lang w:val="en-US"/>
              </w:rPr>
              <w:t>Option 3: 300 ns</w:t>
            </w:r>
          </w:p>
          <w:p w14:paraId="1CEDDD57" w14:textId="77777777" w:rsidR="0056436D" w:rsidRPr="001941C2" w:rsidRDefault="0056436D" w:rsidP="00BD074F">
            <w:pPr>
              <w:numPr>
                <w:ilvl w:val="1"/>
                <w:numId w:val="28"/>
              </w:numPr>
              <w:rPr>
                <w:lang w:val="en-US"/>
              </w:rPr>
            </w:pPr>
            <w:r w:rsidRPr="001941C2">
              <w:rPr>
                <w:lang w:val="en-US"/>
              </w:rPr>
              <w:t>Doppler spread is FFS</w:t>
            </w:r>
          </w:p>
          <w:p w14:paraId="6C510A0D" w14:textId="77777777" w:rsidR="0056436D" w:rsidRPr="001941C2" w:rsidRDefault="0056436D" w:rsidP="00BD074F">
            <w:pPr>
              <w:numPr>
                <w:ilvl w:val="1"/>
                <w:numId w:val="28"/>
              </w:numPr>
              <w:rPr>
                <w:lang w:val="en-US"/>
              </w:rPr>
            </w:pPr>
            <w:r w:rsidRPr="001941C2">
              <w:rPr>
                <w:lang w:val="en-US"/>
              </w:rPr>
              <w:t>MIMO correlation models</w:t>
            </w:r>
          </w:p>
          <w:p w14:paraId="7BFB7E71" w14:textId="77777777" w:rsidR="0056436D" w:rsidRPr="001941C2" w:rsidRDefault="0056436D" w:rsidP="00BD074F">
            <w:pPr>
              <w:numPr>
                <w:ilvl w:val="2"/>
                <w:numId w:val="28"/>
              </w:numPr>
              <w:rPr>
                <w:lang w:val="en-US"/>
              </w:rPr>
            </w:pPr>
            <w:r w:rsidRPr="001941C2">
              <w:rPr>
                <w:lang w:val="en-US"/>
              </w:rPr>
              <w:t>Use low antenna correlation for initial simulations</w:t>
            </w:r>
          </w:p>
          <w:p w14:paraId="7A2EC0A4" w14:textId="77777777" w:rsidR="0056436D" w:rsidRPr="00BC2C41" w:rsidRDefault="0056436D" w:rsidP="00BD074F">
            <w:pPr>
              <w:numPr>
                <w:ilvl w:val="2"/>
                <w:numId w:val="28"/>
              </w:numPr>
              <w:rPr>
                <w:lang w:val="en-US"/>
              </w:rPr>
            </w:pPr>
            <w:r w:rsidRPr="001941C2">
              <w:rPr>
                <w:lang w:val="en-US"/>
              </w:rPr>
              <w:t>Further discuss other antenna correlations models.</w:t>
            </w:r>
          </w:p>
        </w:tc>
      </w:tr>
    </w:tbl>
    <w:p w14:paraId="2F58D52B" w14:textId="5EAE7336" w:rsidR="00D75460" w:rsidRDefault="00D75460" w:rsidP="007513E4">
      <w:pPr>
        <w:rPr>
          <w:lang w:eastAsia="en-GB"/>
        </w:rPr>
      </w:pPr>
      <w:r>
        <w:rPr>
          <w:lang w:eastAsia="en-GB"/>
        </w:rPr>
        <w:t>The TDL NLOS channel models-TDL-A/B/C shall be used to define UE performance requirements in FR1. Along with selecting a model, the Doppler and delay spread also need to be specified to test in varying channel conditions.</w:t>
      </w:r>
    </w:p>
    <w:p w14:paraId="5C482674" w14:textId="2BA8409F" w:rsidR="0023416E" w:rsidRDefault="00986666" w:rsidP="007513E4">
      <w:pPr>
        <w:rPr>
          <w:lang w:eastAsia="en-GB"/>
        </w:rPr>
      </w:pPr>
      <w:r>
        <w:rPr>
          <w:lang w:eastAsia="en-GB"/>
        </w:rPr>
        <w:lastRenderedPageBreak/>
        <w:t>The NR FR1 operation is expected to support a wide range of UE mobility scenarios (</w:t>
      </w:r>
      <w:r w:rsidRPr="00986666">
        <w:rPr>
          <w:lang w:val="en-US" w:eastAsia="en-GB"/>
        </w:rPr>
        <w:t>3 km/h, 30km/h,</w:t>
      </w:r>
      <w:r w:rsidR="00A65FAF">
        <w:rPr>
          <w:lang w:val="en-US" w:eastAsia="en-GB"/>
        </w:rPr>
        <w:t xml:space="preserve"> </w:t>
      </w:r>
      <w:r w:rsidRPr="00986666">
        <w:rPr>
          <w:lang w:val="en-US" w:eastAsia="en-GB"/>
        </w:rPr>
        <w:t>120 km/h</w:t>
      </w:r>
      <w:r>
        <w:rPr>
          <w:lang w:eastAsia="en-GB"/>
        </w:rPr>
        <w:t xml:space="preserve">). The performance requirements will be defined in band agnostic manner and therefore, instead of using absolute speed value, Doppler frequency shall be used to characterize the mobility conditions. </w:t>
      </w:r>
      <w:r w:rsidR="00DA054F">
        <w:rPr>
          <w:lang w:eastAsia="en-GB"/>
        </w:rPr>
        <w:t xml:space="preserve">In the tables below we show 1) the maximum Doppler for different carrier frequencies and different UE speeds and 2) the maximum speed for different carrier frequencies and different Doppler frequencies. </w:t>
      </w:r>
      <w:r w:rsidR="0056436D">
        <w:rPr>
          <w:lang w:eastAsia="en-GB"/>
        </w:rPr>
        <w:t>The max Doppler spread can be categorized into low medium and high mobility</w:t>
      </w:r>
      <w:r w:rsidR="00D75460">
        <w:rPr>
          <w:lang w:eastAsia="en-GB"/>
        </w:rPr>
        <w:t xml:space="preserve"> scenarios. A max Doppler value of 10Hz, 100Hz and 300Hz could be used to define requirements in low, medium and high mobility in FR1</w:t>
      </w:r>
      <w:r w:rsidR="002A082B">
        <w:rPr>
          <w:lang w:eastAsia="en-GB"/>
        </w:rPr>
        <w:t>:</w:t>
      </w:r>
    </w:p>
    <w:p w14:paraId="78C9177E" w14:textId="5E18D97B" w:rsidR="00DA054F" w:rsidRDefault="00DA054F" w:rsidP="00DA054F">
      <w:pPr>
        <w:pStyle w:val="Caption"/>
        <w:keepNext/>
        <w:jc w:val="center"/>
      </w:pPr>
      <w:r>
        <w:t xml:space="preserve">Table </w:t>
      </w:r>
      <w:r w:rsidR="00AB6ABC">
        <w:t>6</w:t>
      </w:r>
      <w:r>
        <w:t>: Max Doppler at different carrier frequency in FR1</w:t>
      </w:r>
    </w:p>
    <w:tbl>
      <w:tblPr>
        <w:tblStyle w:val="TableGrid"/>
        <w:tblW w:w="0" w:type="auto"/>
        <w:jc w:val="center"/>
        <w:tblInd w:w="0" w:type="dxa"/>
        <w:tblLook w:val="04A0" w:firstRow="1" w:lastRow="0" w:firstColumn="1" w:lastColumn="0" w:noHBand="0" w:noVBand="1"/>
      </w:tblPr>
      <w:tblGrid>
        <w:gridCol w:w="1623"/>
        <w:gridCol w:w="1577"/>
        <w:gridCol w:w="1554"/>
        <w:gridCol w:w="1554"/>
        <w:gridCol w:w="1465"/>
        <w:gridCol w:w="1577"/>
      </w:tblGrid>
      <w:tr w:rsidR="00DA054F" w:rsidRPr="00AA4FD4" w14:paraId="79274461" w14:textId="77777777" w:rsidTr="003D0CF1">
        <w:trPr>
          <w:trHeight w:val="278"/>
          <w:jc w:val="center"/>
        </w:trPr>
        <w:tc>
          <w:tcPr>
            <w:tcW w:w="1623" w:type="dxa"/>
            <w:vAlign w:val="center"/>
          </w:tcPr>
          <w:p w14:paraId="55972FCA" w14:textId="041DACE9" w:rsidR="00DA054F" w:rsidRPr="00703C0B" w:rsidRDefault="00DA054F" w:rsidP="003D0CF1">
            <w:pPr>
              <w:jc w:val="center"/>
              <w:rPr>
                <w:rStyle w:val="Strong"/>
              </w:rPr>
            </w:pPr>
            <w:r>
              <w:rPr>
                <w:rStyle w:val="Strong"/>
              </w:rPr>
              <w:t>Speed</w:t>
            </w:r>
          </w:p>
        </w:tc>
        <w:tc>
          <w:tcPr>
            <w:tcW w:w="1577" w:type="dxa"/>
            <w:vAlign w:val="center"/>
          </w:tcPr>
          <w:p w14:paraId="24112B55" w14:textId="77777777" w:rsidR="00DA054F" w:rsidRPr="00703C0B" w:rsidRDefault="00DA054F" w:rsidP="003D0CF1">
            <w:pPr>
              <w:jc w:val="center"/>
              <w:rPr>
                <w:rStyle w:val="Strong"/>
              </w:rPr>
            </w:pPr>
            <w:r>
              <w:rPr>
                <w:rStyle w:val="Strong"/>
              </w:rPr>
              <w:t>1</w:t>
            </w:r>
            <w:r w:rsidRPr="00703C0B">
              <w:rPr>
                <w:rStyle w:val="Strong"/>
              </w:rPr>
              <w:t xml:space="preserve"> GHz</w:t>
            </w:r>
          </w:p>
        </w:tc>
        <w:tc>
          <w:tcPr>
            <w:tcW w:w="1554" w:type="dxa"/>
            <w:vAlign w:val="center"/>
          </w:tcPr>
          <w:p w14:paraId="41B81247" w14:textId="77777777" w:rsidR="00DA054F" w:rsidRDefault="00DA054F" w:rsidP="003D0CF1">
            <w:pPr>
              <w:jc w:val="center"/>
              <w:rPr>
                <w:rStyle w:val="Strong"/>
              </w:rPr>
            </w:pPr>
            <w:r>
              <w:rPr>
                <w:rStyle w:val="Strong"/>
              </w:rPr>
              <w:t>2</w:t>
            </w:r>
            <w:r w:rsidRPr="00703C0B">
              <w:rPr>
                <w:rStyle w:val="Strong"/>
              </w:rPr>
              <w:t xml:space="preserve"> GHz</w:t>
            </w:r>
          </w:p>
        </w:tc>
        <w:tc>
          <w:tcPr>
            <w:tcW w:w="1554" w:type="dxa"/>
            <w:vAlign w:val="center"/>
          </w:tcPr>
          <w:p w14:paraId="4DA202B0" w14:textId="77777777" w:rsidR="00DA054F" w:rsidRDefault="00DA054F" w:rsidP="003D0CF1">
            <w:pPr>
              <w:jc w:val="center"/>
              <w:rPr>
                <w:rStyle w:val="Strong"/>
              </w:rPr>
            </w:pPr>
            <w:r>
              <w:rPr>
                <w:rStyle w:val="Strong"/>
              </w:rPr>
              <w:t>3</w:t>
            </w:r>
            <w:r w:rsidRPr="00703C0B">
              <w:rPr>
                <w:rStyle w:val="Strong"/>
              </w:rPr>
              <w:t xml:space="preserve"> GHz</w:t>
            </w:r>
          </w:p>
        </w:tc>
        <w:tc>
          <w:tcPr>
            <w:tcW w:w="1465" w:type="dxa"/>
            <w:vAlign w:val="center"/>
          </w:tcPr>
          <w:p w14:paraId="5B4DEC0F" w14:textId="77777777" w:rsidR="00DA054F" w:rsidRDefault="00DA054F" w:rsidP="003D0CF1">
            <w:pPr>
              <w:jc w:val="center"/>
              <w:rPr>
                <w:rStyle w:val="Strong"/>
              </w:rPr>
            </w:pPr>
            <w:r>
              <w:rPr>
                <w:rStyle w:val="Strong"/>
              </w:rPr>
              <w:t>4</w:t>
            </w:r>
            <w:r w:rsidRPr="00703C0B">
              <w:rPr>
                <w:rStyle w:val="Strong"/>
              </w:rPr>
              <w:t xml:space="preserve"> GHz</w:t>
            </w:r>
          </w:p>
        </w:tc>
        <w:tc>
          <w:tcPr>
            <w:tcW w:w="1577" w:type="dxa"/>
            <w:vAlign w:val="center"/>
          </w:tcPr>
          <w:p w14:paraId="5765D849" w14:textId="77777777" w:rsidR="00DA054F" w:rsidRPr="00703C0B" w:rsidRDefault="00DA054F" w:rsidP="003D0CF1">
            <w:pPr>
              <w:jc w:val="center"/>
              <w:rPr>
                <w:rStyle w:val="Strong"/>
              </w:rPr>
            </w:pPr>
            <w:r>
              <w:rPr>
                <w:rStyle w:val="Strong"/>
              </w:rPr>
              <w:t>5</w:t>
            </w:r>
            <w:r w:rsidRPr="00703C0B">
              <w:rPr>
                <w:rStyle w:val="Strong"/>
              </w:rPr>
              <w:t>GHz</w:t>
            </w:r>
          </w:p>
        </w:tc>
      </w:tr>
      <w:tr w:rsidR="00DA054F" w14:paraId="0B515A28" w14:textId="77777777" w:rsidTr="003D0CF1">
        <w:trPr>
          <w:trHeight w:val="252"/>
          <w:jc w:val="center"/>
        </w:trPr>
        <w:tc>
          <w:tcPr>
            <w:tcW w:w="1623" w:type="dxa"/>
            <w:vAlign w:val="center"/>
          </w:tcPr>
          <w:p w14:paraId="72773199" w14:textId="05912275" w:rsidR="00DA054F" w:rsidRDefault="00DA054F" w:rsidP="003D0CF1">
            <w:pPr>
              <w:jc w:val="center"/>
              <w:rPr>
                <w:rStyle w:val="Strong"/>
                <w:b w:val="0"/>
              </w:rPr>
            </w:pPr>
            <w:r>
              <w:rPr>
                <w:rStyle w:val="Strong"/>
                <w:b w:val="0"/>
              </w:rPr>
              <w:t>3 km/h</w:t>
            </w:r>
          </w:p>
        </w:tc>
        <w:tc>
          <w:tcPr>
            <w:tcW w:w="1577" w:type="dxa"/>
            <w:vAlign w:val="center"/>
          </w:tcPr>
          <w:p w14:paraId="61B6BE3B" w14:textId="7380F270" w:rsidR="00DA054F" w:rsidRDefault="00DA054F" w:rsidP="00874FEC">
            <w:pPr>
              <w:jc w:val="center"/>
              <w:rPr>
                <w:rStyle w:val="Strong"/>
                <w:b w:val="0"/>
              </w:rPr>
            </w:pPr>
            <w:r>
              <w:rPr>
                <w:rStyle w:val="Strong"/>
                <w:b w:val="0"/>
              </w:rPr>
              <w:t>2.8 Hz</w:t>
            </w:r>
          </w:p>
        </w:tc>
        <w:tc>
          <w:tcPr>
            <w:tcW w:w="1554" w:type="dxa"/>
          </w:tcPr>
          <w:p w14:paraId="3AACBCD1" w14:textId="332D908A" w:rsidR="00DA054F" w:rsidRDefault="00DA054F" w:rsidP="00874FEC">
            <w:pPr>
              <w:jc w:val="center"/>
              <w:rPr>
                <w:rStyle w:val="Strong"/>
                <w:b w:val="0"/>
              </w:rPr>
            </w:pPr>
            <w:r>
              <w:rPr>
                <w:rStyle w:val="Strong"/>
                <w:b w:val="0"/>
              </w:rPr>
              <w:t>5.6 Hz</w:t>
            </w:r>
          </w:p>
        </w:tc>
        <w:tc>
          <w:tcPr>
            <w:tcW w:w="1554" w:type="dxa"/>
          </w:tcPr>
          <w:p w14:paraId="0FD48089" w14:textId="0A82A568" w:rsidR="00DA054F" w:rsidRDefault="00DA054F" w:rsidP="003D0CF1">
            <w:pPr>
              <w:jc w:val="center"/>
              <w:rPr>
                <w:rStyle w:val="Strong"/>
                <w:b w:val="0"/>
              </w:rPr>
            </w:pPr>
            <w:r>
              <w:rPr>
                <w:rStyle w:val="Strong"/>
                <w:b w:val="0"/>
              </w:rPr>
              <w:t>8.3 Hz</w:t>
            </w:r>
          </w:p>
        </w:tc>
        <w:tc>
          <w:tcPr>
            <w:tcW w:w="1465" w:type="dxa"/>
          </w:tcPr>
          <w:p w14:paraId="6653BCBE" w14:textId="57594BAD" w:rsidR="00DA054F" w:rsidRDefault="00DA054F" w:rsidP="003D0CF1">
            <w:pPr>
              <w:jc w:val="center"/>
              <w:rPr>
                <w:rStyle w:val="Strong"/>
                <w:b w:val="0"/>
              </w:rPr>
            </w:pPr>
            <w:r>
              <w:rPr>
                <w:rStyle w:val="Strong"/>
                <w:b w:val="0"/>
              </w:rPr>
              <w:t>11 Hz</w:t>
            </w:r>
          </w:p>
        </w:tc>
        <w:tc>
          <w:tcPr>
            <w:tcW w:w="1577" w:type="dxa"/>
            <w:vAlign w:val="center"/>
          </w:tcPr>
          <w:p w14:paraId="357CAEF9" w14:textId="4E4D974D" w:rsidR="00DA054F" w:rsidRDefault="00DA054F" w:rsidP="003D0CF1">
            <w:pPr>
              <w:jc w:val="center"/>
              <w:rPr>
                <w:rStyle w:val="Strong"/>
                <w:b w:val="0"/>
              </w:rPr>
            </w:pPr>
            <w:r>
              <w:rPr>
                <w:rStyle w:val="Strong"/>
                <w:b w:val="0"/>
              </w:rPr>
              <w:t>13.9 Hz</w:t>
            </w:r>
          </w:p>
        </w:tc>
      </w:tr>
      <w:tr w:rsidR="00DA054F" w14:paraId="2EC19C3E" w14:textId="77777777" w:rsidTr="003D0CF1">
        <w:trPr>
          <w:trHeight w:val="252"/>
          <w:jc w:val="center"/>
        </w:trPr>
        <w:tc>
          <w:tcPr>
            <w:tcW w:w="1623" w:type="dxa"/>
            <w:vAlign w:val="center"/>
          </w:tcPr>
          <w:p w14:paraId="4AFC5FE3" w14:textId="36311A77" w:rsidR="00DA054F" w:rsidRDefault="00DA054F" w:rsidP="003D0CF1">
            <w:pPr>
              <w:jc w:val="center"/>
              <w:rPr>
                <w:rStyle w:val="Strong"/>
                <w:b w:val="0"/>
              </w:rPr>
            </w:pPr>
            <w:r>
              <w:rPr>
                <w:rStyle w:val="Strong"/>
                <w:b w:val="0"/>
              </w:rPr>
              <w:t>30 km/h</w:t>
            </w:r>
          </w:p>
        </w:tc>
        <w:tc>
          <w:tcPr>
            <w:tcW w:w="1577" w:type="dxa"/>
            <w:vAlign w:val="center"/>
          </w:tcPr>
          <w:p w14:paraId="4EF75983" w14:textId="67F9B4ED" w:rsidR="00DA054F" w:rsidRDefault="00DA054F" w:rsidP="003D0CF1">
            <w:pPr>
              <w:jc w:val="center"/>
              <w:rPr>
                <w:rStyle w:val="Strong"/>
                <w:b w:val="0"/>
              </w:rPr>
            </w:pPr>
            <w:r>
              <w:rPr>
                <w:rStyle w:val="Strong"/>
                <w:b w:val="0"/>
              </w:rPr>
              <w:t>28 Hz</w:t>
            </w:r>
          </w:p>
        </w:tc>
        <w:tc>
          <w:tcPr>
            <w:tcW w:w="1554" w:type="dxa"/>
          </w:tcPr>
          <w:p w14:paraId="0231CC76" w14:textId="719EC8E7" w:rsidR="00DA054F" w:rsidRDefault="00DA054F" w:rsidP="003D0CF1">
            <w:pPr>
              <w:jc w:val="center"/>
              <w:rPr>
                <w:rStyle w:val="Strong"/>
                <w:b w:val="0"/>
              </w:rPr>
            </w:pPr>
            <w:r>
              <w:rPr>
                <w:rStyle w:val="Strong"/>
                <w:b w:val="0"/>
              </w:rPr>
              <w:t>56 Hz</w:t>
            </w:r>
          </w:p>
        </w:tc>
        <w:tc>
          <w:tcPr>
            <w:tcW w:w="1554" w:type="dxa"/>
          </w:tcPr>
          <w:p w14:paraId="4B7D847D" w14:textId="324D7A38" w:rsidR="00DA054F" w:rsidRDefault="00DA054F" w:rsidP="003D0CF1">
            <w:pPr>
              <w:jc w:val="center"/>
              <w:rPr>
                <w:rStyle w:val="Strong"/>
                <w:b w:val="0"/>
              </w:rPr>
            </w:pPr>
            <w:r>
              <w:rPr>
                <w:rStyle w:val="Strong"/>
                <w:b w:val="0"/>
              </w:rPr>
              <w:t>83 Hz</w:t>
            </w:r>
          </w:p>
        </w:tc>
        <w:tc>
          <w:tcPr>
            <w:tcW w:w="1465" w:type="dxa"/>
          </w:tcPr>
          <w:p w14:paraId="29507D0A" w14:textId="4FAFBAB6" w:rsidR="00DA054F" w:rsidRDefault="00DA054F" w:rsidP="003D0CF1">
            <w:pPr>
              <w:jc w:val="center"/>
              <w:rPr>
                <w:rStyle w:val="Strong"/>
                <w:b w:val="0"/>
              </w:rPr>
            </w:pPr>
            <w:r>
              <w:rPr>
                <w:rStyle w:val="Strong"/>
                <w:b w:val="0"/>
              </w:rPr>
              <w:t>110 Hz</w:t>
            </w:r>
          </w:p>
        </w:tc>
        <w:tc>
          <w:tcPr>
            <w:tcW w:w="1577" w:type="dxa"/>
            <w:vAlign w:val="center"/>
          </w:tcPr>
          <w:p w14:paraId="0FD9BA02" w14:textId="040DEEA0" w:rsidR="00DA054F" w:rsidRDefault="00DA054F" w:rsidP="003D0CF1">
            <w:pPr>
              <w:jc w:val="center"/>
              <w:rPr>
                <w:rStyle w:val="Strong"/>
                <w:b w:val="0"/>
              </w:rPr>
            </w:pPr>
            <w:r>
              <w:rPr>
                <w:rStyle w:val="Strong"/>
                <w:b w:val="0"/>
              </w:rPr>
              <w:t>139 Hz</w:t>
            </w:r>
          </w:p>
        </w:tc>
      </w:tr>
      <w:tr w:rsidR="00DA054F" w14:paraId="2423BB5F" w14:textId="77777777" w:rsidTr="003D0CF1">
        <w:trPr>
          <w:trHeight w:val="258"/>
          <w:jc w:val="center"/>
        </w:trPr>
        <w:tc>
          <w:tcPr>
            <w:tcW w:w="1623" w:type="dxa"/>
            <w:vAlign w:val="center"/>
          </w:tcPr>
          <w:p w14:paraId="5493D53B" w14:textId="32E66421" w:rsidR="00DA054F" w:rsidRDefault="00DA054F" w:rsidP="003D0CF1">
            <w:pPr>
              <w:jc w:val="center"/>
              <w:rPr>
                <w:rStyle w:val="Strong"/>
                <w:b w:val="0"/>
              </w:rPr>
            </w:pPr>
            <w:r>
              <w:rPr>
                <w:rStyle w:val="Strong"/>
                <w:b w:val="0"/>
              </w:rPr>
              <w:t>120 km/h</w:t>
            </w:r>
          </w:p>
        </w:tc>
        <w:tc>
          <w:tcPr>
            <w:tcW w:w="1577" w:type="dxa"/>
            <w:vAlign w:val="center"/>
          </w:tcPr>
          <w:p w14:paraId="4668290D" w14:textId="702FBA9E" w:rsidR="00DA054F" w:rsidRDefault="00DA054F" w:rsidP="003D0CF1">
            <w:pPr>
              <w:jc w:val="center"/>
              <w:rPr>
                <w:rStyle w:val="Strong"/>
                <w:b w:val="0"/>
              </w:rPr>
            </w:pPr>
            <w:r>
              <w:rPr>
                <w:rStyle w:val="Strong"/>
                <w:b w:val="0"/>
              </w:rPr>
              <w:t>110 Hz</w:t>
            </w:r>
          </w:p>
        </w:tc>
        <w:tc>
          <w:tcPr>
            <w:tcW w:w="1554" w:type="dxa"/>
            <w:vAlign w:val="center"/>
          </w:tcPr>
          <w:p w14:paraId="24FBB1CA" w14:textId="006B8EA5" w:rsidR="00DA054F" w:rsidRDefault="00DA054F" w:rsidP="003D0CF1">
            <w:pPr>
              <w:jc w:val="center"/>
              <w:rPr>
                <w:rStyle w:val="Strong"/>
                <w:b w:val="0"/>
              </w:rPr>
            </w:pPr>
            <w:r>
              <w:rPr>
                <w:rStyle w:val="Strong"/>
                <w:b w:val="0"/>
              </w:rPr>
              <w:t>222 Hz</w:t>
            </w:r>
          </w:p>
        </w:tc>
        <w:tc>
          <w:tcPr>
            <w:tcW w:w="1554" w:type="dxa"/>
            <w:vAlign w:val="center"/>
          </w:tcPr>
          <w:p w14:paraId="66E05298" w14:textId="34D2AA0B" w:rsidR="00DA054F" w:rsidRDefault="00DA054F" w:rsidP="003D0CF1">
            <w:pPr>
              <w:jc w:val="center"/>
              <w:rPr>
                <w:rStyle w:val="Strong"/>
                <w:b w:val="0"/>
              </w:rPr>
            </w:pPr>
            <w:r>
              <w:rPr>
                <w:rStyle w:val="Strong"/>
                <w:b w:val="0"/>
              </w:rPr>
              <w:t>333 Hz</w:t>
            </w:r>
          </w:p>
        </w:tc>
        <w:tc>
          <w:tcPr>
            <w:tcW w:w="1465" w:type="dxa"/>
            <w:vAlign w:val="center"/>
          </w:tcPr>
          <w:p w14:paraId="46CD849C" w14:textId="6D87DCA9" w:rsidR="00DA054F" w:rsidRDefault="00DA054F" w:rsidP="003D0CF1">
            <w:pPr>
              <w:jc w:val="center"/>
              <w:rPr>
                <w:rStyle w:val="Strong"/>
                <w:b w:val="0"/>
              </w:rPr>
            </w:pPr>
            <w:r>
              <w:rPr>
                <w:rStyle w:val="Strong"/>
                <w:b w:val="0"/>
              </w:rPr>
              <w:t>444 Hz</w:t>
            </w:r>
          </w:p>
        </w:tc>
        <w:tc>
          <w:tcPr>
            <w:tcW w:w="1577" w:type="dxa"/>
            <w:vAlign w:val="center"/>
          </w:tcPr>
          <w:p w14:paraId="55652405" w14:textId="18BECAD0" w:rsidR="00DA054F" w:rsidRDefault="00DA054F" w:rsidP="003D0CF1">
            <w:pPr>
              <w:jc w:val="center"/>
              <w:rPr>
                <w:rStyle w:val="Strong"/>
                <w:b w:val="0"/>
              </w:rPr>
            </w:pPr>
            <w:r>
              <w:rPr>
                <w:rStyle w:val="Strong"/>
                <w:b w:val="0"/>
              </w:rPr>
              <w:t>555 Hz</w:t>
            </w:r>
          </w:p>
        </w:tc>
      </w:tr>
    </w:tbl>
    <w:p w14:paraId="054FDA85" w14:textId="70C3D47F" w:rsidR="0023416E" w:rsidRDefault="0023416E" w:rsidP="0023416E">
      <w:pPr>
        <w:pStyle w:val="Caption"/>
        <w:keepNext/>
        <w:jc w:val="center"/>
      </w:pPr>
      <w:r>
        <w:t xml:space="preserve">Table </w:t>
      </w:r>
      <w:r w:rsidR="00AB6ABC">
        <w:t>7</w:t>
      </w:r>
      <w:r>
        <w:t>: UE Speed at different carrier frequency in FR1</w:t>
      </w:r>
    </w:p>
    <w:tbl>
      <w:tblPr>
        <w:tblStyle w:val="TableGrid"/>
        <w:tblW w:w="0" w:type="auto"/>
        <w:jc w:val="center"/>
        <w:tblInd w:w="0" w:type="dxa"/>
        <w:tblLook w:val="04A0" w:firstRow="1" w:lastRow="0" w:firstColumn="1" w:lastColumn="0" w:noHBand="0" w:noVBand="1"/>
      </w:tblPr>
      <w:tblGrid>
        <w:gridCol w:w="1623"/>
        <w:gridCol w:w="1577"/>
        <w:gridCol w:w="1554"/>
        <w:gridCol w:w="1554"/>
        <w:gridCol w:w="1465"/>
        <w:gridCol w:w="1577"/>
      </w:tblGrid>
      <w:tr w:rsidR="002A082B" w:rsidRPr="002A082B" w14:paraId="77675F0F" w14:textId="77777777" w:rsidTr="00D77D98">
        <w:trPr>
          <w:trHeight w:val="278"/>
          <w:jc w:val="center"/>
        </w:trPr>
        <w:tc>
          <w:tcPr>
            <w:tcW w:w="1623" w:type="dxa"/>
            <w:vAlign w:val="center"/>
          </w:tcPr>
          <w:p w14:paraId="637ED105" w14:textId="77777777" w:rsidR="002A082B" w:rsidRPr="00703C0B" w:rsidRDefault="002A082B" w:rsidP="00874FEC">
            <w:pPr>
              <w:jc w:val="center"/>
              <w:rPr>
                <w:rStyle w:val="Strong"/>
              </w:rPr>
            </w:pPr>
            <w:r w:rsidRPr="00703C0B">
              <w:rPr>
                <w:rStyle w:val="Strong"/>
              </w:rPr>
              <w:t>Max Doppler (Hz)</w:t>
            </w:r>
          </w:p>
        </w:tc>
        <w:tc>
          <w:tcPr>
            <w:tcW w:w="1577" w:type="dxa"/>
            <w:vAlign w:val="center"/>
          </w:tcPr>
          <w:p w14:paraId="13258935" w14:textId="37717ACE" w:rsidR="002A082B" w:rsidRPr="00703C0B" w:rsidRDefault="002A082B" w:rsidP="00874FEC">
            <w:pPr>
              <w:jc w:val="center"/>
              <w:rPr>
                <w:rStyle w:val="Strong"/>
              </w:rPr>
            </w:pPr>
            <w:r>
              <w:rPr>
                <w:rStyle w:val="Strong"/>
              </w:rPr>
              <w:t>1</w:t>
            </w:r>
            <w:r w:rsidRPr="00703C0B">
              <w:rPr>
                <w:rStyle w:val="Strong"/>
              </w:rPr>
              <w:t xml:space="preserve"> GHz</w:t>
            </w:r>
          </w:p>
        </w:tc>
        <w:tc>
          <w:tcPr>
            <w:tcW w:w="1554" w:type="dxa"/>
            <w:vAlign w:val="center"/>
          </w:tcPr>
          <w:p w14:paraId="5D9A2378" w14:textId="0A4DE945" w:rsidR="002A082B" w:rsidRDefault="002A082B" w:rsidP="00874FEC">
            <w:pPr>
              <w:jc w:val="center"/>
              <w:rPr>
                <w:rStyle w:val="Strong"/>
              </w:rPr>
            </w:pPr>
            <w:r>
              <w:rPr>
                <w:rStyle w:val="Strong"/>
              </w:rPr>
              <w:t>2</w:t>
            </w:r>
            <w:r w:rsidRPr="00703C0B">
              <w:rPr>
                <w:rStyle w:val="Strong"/>
              </w:rPr>
              <w:t xml:space="preserve"> GHz</w:t>
            </w:r>
          </w:p>
        </w:tc>
        <w:tc>
          <w:tcPr>
            <w:tcW w:w="1554" w:type="dxa"/>
            <w:vAlign w:val="center"/>
          </w:tcPr>
          <w:p w14:paraId="623C02CF" w14:textId="31579D17" w:rsidR="002A082B" w:rsidRDefault="002A082B" w:rsidP="00874FEC">
            <w:pPr>
              <w:jc w:val="center"/>
              <w:rPr>
                <w:rStyle w:val="Strong"/>
              </w:rPr>
            </w:pPr>
            <w:r>
              <w:rPr>
                <w:rStyle w:val="Strong"/>
              </w:rPr>
              <w:t>3</w:t>
            </w:r>
            <w:r w:rsidRPr="00703C0B">
              <w:rPr>
                <w:rStyle w:val="Strong"/>
              </w:rPr>
              <w:t xml:space="preserve"> GHz</w:t>
            </w:r>
          </w:p>
        </w:tc>
        <w:tc>
          <w:tcPr>
            <w:tcW w:w="1465" w:type="dxa"/>
            <w:vAlign w:val="center"/>
          </w:tcPr>
          <w:p w14:paraId="2BBE41A3" w14:textId="5A07EE5B" w:rsidR="002A082B" w:rsidRDefault="002A082B" w:rsidP="00874FEC">
            <w:pPr>
              <w:jc w:val="center"/>
              <w:rPr>
                <w:rStyle w:val="Strong"/>
              </w:rPr>
            </w:pPr>
            <w:r>
              <w:rPr>
                <w:rStyle w:val="Strong"/>
              </w:rPr>
              <w:t>4</w:t>
            </w:r>
            <w:r w:rsidRPr="00703C0B">
              <w:rPr>
                <w:rStyle w:val="Strong"/>
              </w:rPr>
              <w:t xml:space="preserve"> GHz</w:t>
            </w:r>
          </w:p>
        </w:tc>
        <w:tc>
          <w:tcPr>
            <w:tcW w:w="1577" w:type="dxa"/>
            <w:vAlign w:val="center"/>
          </w:tcPr>
          <w:p w14:paraId="220D684F" w14:textId="21F0BE38" w:rsidR="002A082B" w:rsidRPr="00703C0B" w:rsidRDefault="002A082B" w:rsidP="00874FEC">
            <w:pPr>
              <w:jc w:val="center"/>
              <w:rPr>
                <w:rStyle w:val="Strong"/>
              </w:rPr>
            </w:pPr>
            <w:r>
              <w:rPr>
                <w:rStyle w:val="Strong"/>
              </w:rPr>
              <w:t>5</w:t>
            </w:r>
            <w:r w:rsidRPr="00703C0B">
              <w:rPr>
                <w:rStyle w:val="Strong"/>
              </w:rPr>
              <w:t>GHz</w:t>
            </w:r>
          </w:p>
        </w:tc>
      </w:tr>
      <w:tr w:rsidR="002A082B" w14:paraId="127C07B0" w14:textId="77777777" w:rsidTr="00D77D98">
        <w:trPr>
          <w:trHeight w:val="252"/>
          <w:jc w:val="center"/>
        </w:trPr>
        <w:tc>
          <w:tcPr>
            <w:tcW w:w="1623" w:type="dxa"/>
            <w:vAlign w:val="center"/>
          </w:tcPr>
          <w:p w14:paraId="53B6C3C6" w14:textId="12690029" w:rsidR="002A082B" w:rsidRDefault="002A082B" w:rsidP="00BD074F">
            <w:pPr>
              <w:jc w:val="center"/>
              <w:rPr>
                <w:rStyle w:val="Strong"/>
                <w:b w:val="0"/>
              </w:rPr>
            </w:pPr>
            <w:r>
              <w:rPr>
                <w:rStyle w:val="Strong"/>
                <w:b w:val="0"/>
              </w:rPr>
              <w:t>10</w:t>
            </w:r>
          </w:p>
        </w:tc>
        <w:tc>
          <w:tcPr>
            <w:tcW w:w="1577" w:type="dxa"/>
            <w:vAlign w:val="center"/>
          </w:tcPr>
          <w:p w14:paraId="2581708D" w14:textId="23BC09F2" w:rsidR="002A082B" w:rsidRDefault="002A082B" w:rsidP="00874FEC">
            <w:pPr>
              <w:jc w:val="center"/>
              <w:rPr>
                <w:rStyle w:val="Strong"/>
                <w:b w:val="0"/>
              </w:rPr>
            </w:pPr>
            <w:r>
              <w:rPr>
                <w:rStyle w:val="Strong"/>
                <w:b w:val="0"/>
              </w:rPr>
              <w:t>1</w:t>
            </w:r>
            <w:r w:rsidR="00986666">
              <w:rPr>
                <w:rStyle w:val="Strong"/>
                <w:b w:val="0"/>
              </w:rPr>
              <w:t>1</w:t>
            </w:r>
            <w:r>
              <w:rPr>
                <w:rStyle w:val="Strong"/>
                <w:b w:val="0"/>
              </w:rPr>
              <w:t xml:space="preserve"> Kmph</w:t>
            </w:r>
          </w:p>
        </w:tc>
        <w:tc>
          <w:tcPr>
            <w:tcW w:w="1554" w:type="dxa"/>
          </w:tcPr>
          <w:p w14:paraId="6FB17128" w14:textId="5614B387" w:rsidR="002A082B" w:rsidRDefault="002A082B" w:rsidP="00874FEC">
            <w:pPr>
              <w:jc w:val="center"/>
              <w:rPr>
                <w:rStyle w:val="Strong"/>
                <w:b w:val="0"/>
              </w:rPr>
            </w:pPr>
            <w:r>
              <w:rPr>
                <w:rStyle w:val="Strong"/>
                <w:b w:val="0"/>
              </w:rPr>
              <w:t>5.</w:t>
            </w:r>
            <w:r w:rsidR="00986666">
              <w:rPr>
                <w:rStyle w:val="Strong"/>
                <w:b w:val="0"/>
              </w:rPr>
              <w:t>5</w:t>
            </w:r>
            <w:r>
              <w:rPr>
                <w:rStyle w:val="Strong"/>
                <w:b w:val="0"/>
              </w:rPr>
              <w:t xml:space="preserve"> Kmph</w:t>
            </w:r>
          </w:p>
        </w:tc>
        <w:tc>
          <w:tcPr>
            <w:tcW w:w="1554" w:type="dxa"/>
          </w:tcPr>
          <w:p w14:paraId="6DEBAC8D" w14:textId="3A692254" w:rsidR="002A082B" w:rsidRDefault="002A082B" w:rsidP="00874FEC">
            <w:pPr>
              <w:jc w:val="center"/>
              <w:rPr>
                <w:rStyle w:val="Strong"/>
                <w:b w:val="0"/>
              </w:rPr>
            </w:pPr>
            <w:r>
              <w:rPr>
                <w:rStyle w:val="Strong"/>
                <w:b w:val="0"/>
              </w:rPr>
              <w:t>3.</w:t>
            </w:r>
            <w:r w:rsidR="00986666">
              <w:rPr>
                <w:rStyle w:val="Strong"/>
                <w:b w:val="0"/>
              </w:rPr>
              <w:t>5</w:t>
            </w:r>
            <w:r>
              <w:rPr>
                <w:rStyle w:val="Strong"/>
                <w:b w:val="0"/>
              </w:rPr>
              <w:t xml:space="preserve"> Kmph</w:t>
            </w:r>
          </w:p>
        </w:tc>
        <w:tc>
          <w:tcPr>
            <w:tcW w:w="1465" w:type="dxa"/>
          </w:tcPr>
          <w:p w14:paraId="4B45B87E" w14:textId="1A7B6C10" w:rsidR="002A082B" w:rsidRDefault="002A082B" w:rsidP="00874FEC">
            <w:pPr>
              <w:jc w:val="center"/>
              <w:rPr>
                <w:rStyle w:val="Strong"/>
                <w:b w:val="0"/>
              </w:rPr>
            </w:pPr>
            <w:r>
              <w:rPr>
                <w:rStyle w:val="Strong"/>
                <w:b w:val="0"/>
              </w:rPr>
              <w:t>2.</w:t>
            </w:r>
            <w:r w:rsidR="00986666">
              <w:rPr>
                <w:rStyle w:val="Strong"/>
                <w:b w:val="0"/>
              </w:rPr>
              <w:t>5</w:t>
            </w:r>
            <w:r>
              <w:rPr>
                <w:rStyle w:val="Strong"/>
                <w:b w:val="0"/>
              </w:rPr>
              <w:t xml:space="preserve"> Kmph</w:t>
            </w:r>
          </w:p>
        </w:tc>
        <w:tc>
          <w:tcPr>
            <w:tcW w:w="1577" w:type="dxa"/>
            <w:vAlign w:val="center"/>
          </w:tcPr>
          <w:p w14:paraId="71C7A118" w14:textId="445C3E28" w:rsidR="002A082B" w:rsidRDefault="002A082B" w:rsidP="00874FEC">
            <w:pPr>
              <w:jc w:val="center"/>
              <w:rPr>
                <w:rStyle w:val="Strong"/>
                <w:b w:val="0"/>
              </w:rPr>
            </w:pPr>
            <w:r>
              <w:rPr>
                <w:rStyle w:val="Strong"/>
                <w:b w:val="0"/>
              </w:rPr>
              <w:t>2 Kmph</w:t>
            </w:r>
          </w:p>
        </w:tc>
      </w:tr>
      <w:tr w:rsidR="00986666" w14:paraId="5752B019" w14:textId="77777777" w:rsidTr="00986666">
        <w:trPr>
          <w:trHeight w:val="252"/>
          <w:jc w:val="center"/>
        </w:trPr>
        <w:tc>
          <w:tcPr>
            <w:tcW w:w="1623" w:type="dxa"/>
            <w:vAlign w:val="center"/>
          </w:tcPr>
          <w:p w14:paraId="301811C3" w14:textId="571BA3EF" w:rsidR="00986666" w:rsidRDefault="00986666" w:rsidP="003D0CF1">
            <w:pPr>
              <w:jc w:val="center"/>
              <w:rPr>
                <w:rStyle w:val="Strong"/>
                <w:b w:val="0"/>
              </w:rPr>
            </w:pPr>
            <w:r>
              <w:rPr>
                <w:rStyle w:val="Strong"/>
                <w:b w:val="0"/>
              </w:rPr>
              <w:t>30</w:t>
            </w:r>
          </w:p>
        </w:tc>
        <w:tc>
          <w:tcPr>
            <w:tcW w:w="1577" w:type="dxa"/>
            <w:vAlign w:val="center"/>
          </w:tcPr>
          <w:p w14:paraId="266E26A8" w14:textId="055D142A" w:rsidR="00986666" w:rsidRDefault="00986666" w:rsidP="00874FEC">
            <w:pPr>
              <w:jc w:val="center"/>
              <w:rPr>
                <w:rStyle w:val="Strong"/>
                <w:b w:val="0"/>
              </w:rPr>
            </w:pPr>
            <w:r>
              <w:rPr>
                <w:rStyle w:val="Strong"/>
                <w:b w:val="0"/>
              </w:rPr>
              <w:t>32 Kmph</w:t>
            </w:r>
          </w:p>
        </w:tc>
        <w:tc>
          <w:tcPr>
            <w:tcW w:w="1554" w:type="dxa"/>
          </w:tcPr>
          <w:p w14:paraId="6ACDB313" w14:textId="3081F04D" w:rsidR="00986666" w:rsidRDefault="00986666" w:rsidP="003D0CF1">
            <w:pPr>
              <w:jc w:val="center"/>
              <w:rPr>
                <w:rStyle w:val="Strong"/>
                <w:b w:val="0"/>
              </w:rPr>
            </w:pPr>
            <w:r>
              <w:rPr>
                <w:rStyle w:val="Strong"/>
                <w:b w:val="0"/>
              </w:rPr>
              <w:t>16 Kmph</w:t>
            </w:r>
          </w:p>
        </w:tc>
        <w:tc>
          <w:tcPr>
            <w:tcW w:w="1554" w:type="dxa"/>
          </w:tcPr>
          <w:p w14:paraId="705BDB02" w14:textId="0AC51CEF" w:rsidR="00986666" w:rsidRDefault="00986666" w:rsidP="003D0CF1">
            <w:pPr>
              <w:jc w:val="center"/>
              <w:rPr>
                <w:rStyle w:val="Strong"/>
                <w:b w:val="0"/>
              </w:rPr>
            </w:pPr>
            <w:r>
              <w:rPr>
                <w:rStyle w:val="Strong"/>
                <w:b w:val="0"/>
              </w:rPr>
              <w:t>11 Kmph</w:t>
            </w:r>
          </w:p>
        </w:tc>
        <w:tc>
          <w:tcPr>
            <w:tcW w:w="1465" w:type="dxa"/>
          </w:tcPr>
          <w:p w14:paraId="0EEDC65A" w14:textId="6CD58AA2" w:rsidR="00986666" w:rsidRDefault="00986666" w:rsidP="003D0CF1">
            <w:pPr>
              <w:jc w:val="center"/>
              <w:rPr>
                <w:rStyle w:val="Strong"/>
                <w:b w:val="0"/>
              </w:rPr>
            </w:pPr>
            <w:r>
              <w:rPr>
                <w:rStyle w:val="Strong"/>
                <w:b w:val="0"/>
              </w:rPr>
              <w:t>8 Kmph</w:t>
            </w:r>
          </w:p>
        </w:tc>
        <w:tc>
          <w:tcPr>
            <w:tcW w:w="1577" w:type="dxa"/>
            <w:vAlign w:val="center"/>
          </w:tcPr>
          <w:p w14:paraId="52DF3074" w14:textId="7A47D869" w:rsidR="00986666" w:rsidRDefault="00986666" w:rsidP="003D0CF1">
            <w:pPr>
              <w:jc w:val="center"/>
              <w:rPr>
                <w:rStyle w:val="Strong"/>
                <w:b w:val="0"/>
              </w:rPr>
            </w:pPr>
            <w:r>
              <w:rPr>
                <w:rStyle w:val="Strong"/>
                <w:b w:val="0"/>
              </w:rPr>
              <w:t>6.5 Kmph</w:t>
            </w:r>
          </w:p>
        </w:tc>
      </w:tr>
      <w:tr w:rsidR="00986666" w14:paraId="7D32203A" w14:textId="77777777" w:rsidTr="003D0CF1">
        <w:trPr>
          <w:trHeight w:val="258"/>
          <w:jc w:val="center"/>
        </w:trPr>
        <w:tc>
          <w:tcPr>
            <w:tcW w:w="1623" w:type="dxa"/>
            <w:vAlign w:val="center"/>
          </w:tcPr>
          <w:p w14:paraId="24B443F6" w14:textId="41ADB062" w:rsidR="00986666" w:rsidRDefault="00986666" w:rsidP="003D0CF1">
            <w:pPr>
              <w:jc w:val="center"/>
              <w:rPr>
                <w:rStyle w:val="Strong"/>
                <w:b w:val="0"/>
              </w:rPr>
            </w:pPr>
            <w:r>
              <w:rPr>
                <w:rStyle w:val="Strong"/>
                <w:b w:val="0"/>
              </w:rPr>
              <w:t>50</w:t>
            </w:r>
          </w:p>
        </w:tc>
        <w:tc>
          <w:tcPr>
            <w:tcW w:w="1577" w:type="dxa"/>
            <w:vAlign w:val="center"/>
          </w:tcPr>
          <w:p w14:paraId="329FF39C" w14:textId="6DD299EC" w:rsidR="00986666" w:rsidRDefault="00986666" w:rsidP="003D0CF1">
            <w:pPr>
              <w:jc w:val="center"/>
              <w:rPr>
                <w:rStyle w:val="Strong"/>
                <w:b w:val="0"/>
              </w:rPr>
            </w:pPr>
            <w:r>
              <w:rPr>
                <w:rStyle w:val="Strong"/>
                <w:b w:val="0"/>
              </w:rPr>
              <w:t>55 Kmph</w:t>
            </w:r>
          </w:p>
        </w:tc>
        <w:tc>
          <w:tcPr>
            <w:tcW w:w="1554" w:type="dxa"/>
            <w:vAlign w:val="center"/>
          </w:tcPr>
          <w:p w14:paraId="3D5166D6" w14:textId="4C962D42" w:rsidR="00986666" w:rsidRDefault="00986666" w:rsidP="003D0CF1">
            <w:pPr>
              <w:jc w:val="center"/>
              <w:rPr>
                <w:rStyle w:val="Strong"/>
                <w:b w:val="0"/>
              </w:rPr>
            </w:pPr>
            <w:r>
              <w:rPr>
                <w:rStyle w:val="Strong"/>
                <w:b w:val="0"/>
              </w:rPr>
              <w:t>27.5 Kmph</w:t>
            </w:r>
          </w:p>
        </w:tc>
        <w:tc>
          <w:tcPr>
            <w:tcW w:w="1554" w:type="dxa"/>
            <w:vAlign w:val="center"/>
          </w:tcPr>
          <w:p w14:paraId="76E2FE4C" w14:textId="108C969F" w:rsidR="00986666" w:rsidRDefault="00986666" w:rsidP="00874FEC">
            <w:pPr>
              <w:jc w:val="center"/>
              <w:rPr>
                <w:rStyle w:val="Strong"/>
                <w:b w:val="0"/>
              </w:rPr>
            </w:pPr>
            <w:r>
              <w:rPr>
                <w:rStyle w:val="Strong"/>
                <w:b w:val="0"/>
              </w:rPr>
              <w:t>17.5 Kmph</w:t>
            </w:r>
          </w:p>
        </w:tc>
        <w:tc>
          <w:tcPr>
            <w:tcW w:w="1465" w:type="dxa"/>
            <w:vAlign w:val="center"/>
          </w:tcPr>
          <w:p w14:paraId="7D42B2A6" w14:textId="526B5E04" w:rsidR="00986666" w:rsidRDefault="00986666" w:rsidP="003D0CF1">
            <w:pPr>
              <w:jc w:val="center"/>
              <w:rPr>
                <w:rStyle w:val="Strong"/>
                <w:b w:val="0"/>
              </w:rPr>
            </w:pPr>
            <w:r>
              <w:rPr>
                <w:rStyle w:val="Strong"/>
                <w:b w:val="0"/>
              </w:rPr>
              <w:t>12.5 Kmph</w:t>
            </w:r>
          </w:p>
        </w:tc>
        <w:tc>
          <w:tcPr>
            <w:tcW w:w="1577" w:type="dxa"/>
            <w:vAlign w:val="center"/>
          </w:tcPr>
          <w:p w14:paraId="02CC930E" w14:textId="0B243F65" w:rsidR="00986666" w:rsidRDefault="00986666" w:rsidP="003D0CF1">
            <w:pPr>
              <w:jc w:val="center"/>
              <w:rPr>
                <w:rStyle w:val="Strong"/>
                <w:b w:val="0"/>
              </w:rPr>
            </w:pPr>
            <w:r>
              <w:rPr>
                <w:rStyle w:val="Strong"/>
                <w:b w:val="0"/>
              </w:rPr>
              <w:t>10 Kmph</w:t>
            </w:r>
          </w:p>
        </w:tc>
      </w:tr>
      <w:tr w:rsidR="00986666" w14:paraId="0FE0A077" w14:textId="77777777" w:rsidTr="00D77D98">
        <w:trPr>
          <w:trHeight w:val="258"/>
          <w:jc w:val="center"/>
        </w:trPr>
        <w:tc>
          <w:tcPr>
            <w:tcW w:w="1623" w:type="dxa"/>
            <w:vAlign w:val="center"/>
          </w:tcPr>
          <w:p w14:paraId="3B3FA90E" w14:textId="73AE08B8" w:rsidR="00986666" w:rsidRDefault="00986666" w:rsidP="00986666">
            <w:pPr>
              <w:jc w:val="center"/>
              <w:rPr>
                <w:rStyle w:val="Strong"/>
                <w:b w:val="0"/>
              </w:rPr>
            </w:pPr>
            <w:r>
              <w:rPr>
                <w:rStyle w:val="Strong"/>
                <w:b w:val="0"/>
              </w:rPr>
              <w:t>100</w:t>
            </w:r>
          </w:p>
        </w:tc>
        <w:tc>
          <w:tcPr>
            <w:tcW w:w="1577" w:type="dxa"/>
            <w:vAlign w:val="center"/>
          </w:tcPr>
          <w:p w14:paraId="144547D2" w14:textId="7FD63B7D" w:rsidR="00986666" w:rsidRDefault="00986666" w:rsidP="00874FEC">
            <w:pPr>
              <w:jc w:val="center"/>
              <w:rPr>
                <w:rStyle w:val="Strong"/>
                <w:b w:val="0"/>
              </w:rPr>
            </w:pPr>
            <w:r>
              <w:rPr>
                <w:rStyle w:val="Strong"/>
                <w:b w:val="0"/>
              </w:rPr>
              <w:t>110 Kmph</w:t>
            </w:r>
          </w:p>
        </w:tc>
        <w:tc>
          <w:tcPr>
            <w:tcW w:w="1554" w:type="dxa"/>
            <w:vAlign w:val="center"/>
          </w:tcPr>
          <w:p w14:paraId="4442BFE4" w14:textId="4E35D4DF" w:rsidR="00986666" w:rsidRDefault="00986666" w:rsidP="00874FEC">
            <w:pPr>
              <w:jc w:val="center"/>
              <w:rPr>
                <w:rStyle w:val="Strong"/>
                <w:b w:val="0"/>
              </w:rPr>
            </w:pPr>
            <w:r>
              <w:rPr>
                <w:rStyle w:val="Strong"/>
                <w:b w:val="0"/>
              </w:rPr>
              <w:t>55 Kmph</w:t>
            </w:r>
          </w:p>
        </w:tc>
        <w:tc>
          <w:tcPr>
            <w:tcW w:w="1554" w:type="dxa"/>
            <w:vAlign w:val="center"/>
          </w:tcPr>
          <w:p w14:paraId="232521C0" w14:textId="2BEF9874" w:rsidR="00986666" w:rsidRDefault="00986666" w:rsidP="00874FEC">
            <w:pPr>
              <w:jc w:val="center"/>
              <w:rPr>
                <w:rStyle w:val="Strong"/>
                <w:b w:val="0"/>
              </w:rPr>
            </w:pPr>
            <w:r>
              <w:rPr>
                <w:rStyle w:val="Strong"/>
                <w:b w:val="0"/>
              </w:rPr>
              <w:t>35 Kmph</w:t>
            </w:r>
          </w:p>
        </w:tc>
        <w:tc>
          <w:tcPr>
            <w:tcW w:w="1465" w:type="dxa"/>
            <w:vAlign w:val="center"/>
          </w:tcPr>
          <w:p w14:paraId="081C4787" w14:textId="10399248" w:rsidR="00986666" w:rsidRDefault="00986666" w:rsidP="00874FEC">
            <w:pPr>
              <w:jc w:val="center"/>
              <w:rPr>
                <w:rStyle w:val="Strong"/>
                <w:b w:val="0"/>
              </w:rPr>
            </w:pPr>
            <w:r>
              <w:rPr>
                <w:rStyle w:val="Strong"/>
                <w:b w:val="0"/>
              </w:rPr>
              <w:t>25 Kmph</w:t>
            </w:r>
          </w:p>
        </w:tc>
        <w:tc>
          <w:tcPr>
            <w:tcW w:w="1577" w:type="dxa"/>
            <w:vAlign w:val="center"/>
          </w:tcPr>
          <w:p w14:paraId="40E0EC93" w14:textId="58B51B8D" w:rsidR="00986666" w:rsidRDefault="00986666" w:rsidP="00874FEC">
            <w:pPr>
              <w:jc w:val="center"/>
              <w:rPr>
                <w:rStyle w:val="Strong"/>
                <w:b w:val="0"/>
              </w:rPr>
            </w:pPr>
            <w:r>
              <w:rPr>
                <w:rStyle w:val="Strong"/>
                <w:b w:val="0"/>
              </w:rPr>
              <w:t>20 Kmph</w:t>
            </w:r>
          </w:p>
        </w:tc>
      </w:tr>
      <w:tr w:rsidR="00986666" w14:paraId="72F2F752" w14:textId="77777777" w:rsidTr="003D0CF1">
        <w:trPr>
          <w:trHeight w:val="258"/>
          <w:jc w:val="center"/>
        </w:trPr>
        <w:tc>
          <w:tcPr>
            <w:tcW w:w="1623" w:type="dxa"/>
            <w:vAlign w:val="center"/>
          </w:tcPr>
          <w:p w14:paraId="052B8743" w14:textId="1E295818" w:rsidR="00986666" w:rsidRDefault="00986666" w:rsidP="003D0CF1">
            <w:pPr>
              <w:jc w:val="center"/>
              <w:rPr>
                <w:rStyle w:val="Strong"/>
                <w:b w:val="0"/>
              </w:rPr>
            </w:pPr>
            <w:r>
              <w:rPr>
                <w:rStyle w:val="Strong"/>
                <w:b w:val="0"/>
              </w:rPr>
              <w:t>200</w:t>
            </w:r>
          </w:p>
        </w:tc>
        <w:tc>
          <w:tcPr>
            <w:tcW w:w="1577" w:type="dxa"/>
            <w:vAlign w:val="center"/>
          </w:tcPr>
          <w:p w14:paraId="71F0D028" w14:textId="47B31539" w:rsidR="00986666" w:rsidRDefault="00986666" w:rsidP="003D0CF1">
            <w:pPr>
              <w:jc w:val="center"/>
              <w:rPr>
                <w:rStyle w:val="Strong"/>
                <w:b w:val="0"/>
              </w:rPr>
            </w:pPr>
            <w:r>
              <w:rPr>
                <w:rStyle w:val="Strong"/>
                <w:b w:val="0"/>
              </w:rPr>
              <w:t>220 Kmph</w:t>
            </w:r>
          </w:p>
        </w:tc>
        <w:tc>
          <w:tcPr>
            <w:tcW w:w="1554" w:type="dxa"/>
          </w:tcPr>
          <w:p w14:paraId="3E6E7EED" w14:textId="4B4F487A" w:rsidR="00986666" w:rsidRDefault="00986666" w:rsidP="003D0CF1">
            <w:pPr>
              <w:jc w:val="center"/>
              <w:rPr>
                <w:rStyle w:val="Strong"/>
                <w:b w:val="0"/>
              </w:rPr>
            </w:pPr>
            <w:r>
              <w:rPr>
                <w:rStyle w:val="Strong"/>
                <w:b w:val="0"/>
              </w:rPr>
              <w:t>110 Kmph</w:t>
            </w:r>
          </w:p>
        </w:tc>
        <w:tc>
          <w:tcPr>
            <w:tcW w:w="1554" w:type="dxa"/>
          </w:tcPr>
          <w:p w14:paraId="30080F42" w14:textId="255F9678" w:rsidR="00986666" w:rsidRDefault="00986666" w:rsidP="003D0CF1">
            <w:pPr>
              <w:jc w:val="center"/>
              <w:rPr>
                <w:rStyle w:val="Strong"/>
                <w:b w:val="0"/>
              </w:rPr>
            </w:pPr>
            <w:r>
              <w:rPr>
                <w:rStyle w:val="Strong"/>
                <w:b w:val="0"/>
              </w:rPr>
              <w:t>70 Kmph</w:t>
            </w:r>
          </w:p>
        </w:tc>
        <w:tc>
          <w:tcPr>
            <w:tcW w:w="1465" w:type="dxa"/>
          </w:tcPr>
          <w:p w14:paraId="403E238E" w14:textId="59FC3A8D" w:rsidR="00986666" w:rsidRDefault="00986666" w:rsidP="003D0CF1">
            <w:pPr>
              <w:jc w:val="center"/>
              <w:rPr>
                <w:rStyle w:val="Strong"/>
                <w:b w:val="0"/>
              </w:rPr>
            </w:pPr>
            <w:r>
              <w:rPr>
                <w:rStyle w:val="Strong"/>
                <w:b w:val="0"/>
              </w:rPr>
              <w:t>50 Kmph</w:t>
            </w:r>
          </w:p>
        </w:tc>
        <w:tc>
          <w:tcPr>
            <w:tcW w:w="1577" w:type="dxa"/>
            <w:vAlign w:val="center"/>
          </w:tcPr>
          <w:p w14:paraId="2AE6CA7D" w14:textId="6818CF48" w:rsidR="00986666" w:rsidRDefault="00986666" w:rsidP="003D0CF1">
            <w:pPr>
              <w:jc w:val="center"/>
              <w:rPr>
                <w:rStyle w:val="Strong"/>
                <w:b w:val="0"/>
              </w:rPr>
            </w:pPr>
            <w:r>
              <w:rPr>
                <w:rStyle w:val="Strong"/>
                <w:b w:val="0"/>
              </w:rPr>
              <w:t>40 Kmph</w:t>
            </w:r>
          </w:p>
        </w:tc>
      </w:tr>
      <w:tr w:rsidR="00986666" w14:paraId="50402443" w14:textId="77777777" w:rsidTr="00D77D98">
        <w:trPr>
          <w:trHeight w:val="258"/>
          <w:jc w:val="center"/>
        </w:trPr>
        <w:tc>
          <w:tcPr>
            <w:tcW w:w="1623" w:type="dxa"/>
            <w:vAlign w:val="center"/>
          </w:tcPr>
          <w:p w14:paraId="7E3709F0" w14:textId="7691671D" w:rsidR="00986666" w:rsidRDefault="00986666" w:rsidP="00986666">
            <w:pPr>
              <w:jc w:val="center"/>
              <w:rPr>
                <w:rStyle w:val="Strong"/>
                <w:b w:val="0"/>
              </w:rPr>
            </w:pPr>
            <w:r>
              <w:rPr>
                <w:rStyle w:val="Strong"/>
                <w:b w:val="0"/>
              </w:rPr>
              <w:t>300</w:t>
            </w:r>
          </w:p>
        </w:tc>
        <w:tc>
          <w:tcPr>
            <w:tcW w:w="1577" w:type="dxa"/>
            <w:vAlign w:val="center"/>
          </w:tcPr>
          <w:p w14:paraId="20854130" w14:textId="36EED4DA" w:rsidR="00986666" w:rsidRDefault="00986666" w:rsidP="00986666">
            <w:pPr>
              <w:jc w:val="center"/>
              <w:rPr>
                <w:rStyle w:val="Strong"/>
                <w:b w:val="0"/>
              </w:rPr>
            </w:pPr>
            <w:r>
              <w:rPr>
                <w:rStyle w:val="Strong"/>
                <w:b w:val="0"/>
              </w:rPr>
              <w:t>325 Kmph</w:t>
            </w:r>
          </w:p>
        </w:tc>
        <w:tc>
          <w:tcPr>
            <w:tcW w:w="1554" w:type="dxa"/>
          </w:tcPr>
          <w:p w14:paraId="538EDBB3" w14:textId="3F737358" w:rsidR="00986666" w:rsidRDefault="00986666" w:rsidP="00986666">
            <w:pPr>
              <w:jc w:val="center"/>
              <w:rPr>
                <w:rStyle w:val="Strong"/>
                <w:b w:val="0"/>
              </w:rPr>
            </w:pPr>
            <w:r>
              <w:rPr>
                <w:rStyle w:val="Strong"/>
                <w:b w:val="0"/>
              </w:rPr>
              <w:t>160 Kmph</w:t>
            </w:r>
          </w:p>
        </w:tc>
        <w:tc>
          <w:tcPr>
            <w:tcW w:w="1554" w:type="dxa"/>
          </w:tcPr>
          <w:p w14:paraId="42CE332A" w14:textId="336119AE" w:rsidR="00986666" w:rsidRDefault="00986666" w:rsidP="00986666">
            <w:pPr>
              <w:jc w:val="center"/>
              <w:rPr>
                <w:rStyle w:val="Strong"/>
                <w:b w:val="0"/>
              </w:rPr>
            </w:pPr>
            <w:r>
              <w:rPr>
                <w:rStyle w:val="Strong"/>
                <w:b w:val="0"/>
              </w:rPr>
              <w:t>110 Kmph</w:t>
            </w:r>
          </w:p>
        </w:tc>
        <w:tc>
          <w:tcPr>
            <w:tcW w:w="1465" w:type="dxa"/>
          </w:tcPr>
          <w:p w14:paraId="10775B96" w14:textId="3B417AE8" w:rsidR="00986666" w:rsidRDefault="00986666" w:rsidP="00986666">
            <w:pPr>
              <w:jc w:val="center"/>
              <w:rPr>
                <w:rStyle w:val="Strong"/>
                <w:b w:val="0"/>
              </w:rPr>
            </w:pPr>
            <w:r>
              <w:rPr>
                <w:rStyle w:val="Strong"/>
                <w:b w:val="0"/>
              </w:rPr>
              <w:t>80 Kmph</w:t>
            </w:r>
          </w:p>
        </w:tc>
        <w:tc>
          <w:tcPr>
            <w:tcW w:w="1577" w:type="dxa"/>
            <w:vAlign w:val="center"/>
          </w:tcPr>
          <w:p w14:paraId="332291CD" w14:textId="3FF0B5B3" w:rsidR="00986666" w:rsidRDefault="00986666" w:rsidP="00986666">
            <w:pPr>
              <w:jc w:val="center"/>
              <w:rPr>
                <w:rStyle w:val="Strong"/>
                <w:b w:val="0"/>
              </w:rPr>
            </w:pPr>
            <w:r>
              <w:rPr>
                <w:rStyle w:val="Strong"/>
                <w:b w:val="0"/>
              </w:rPr>
              <w:t>65 Kmph</w:t>
            </w:r>
          </w:p>
        </w:tc>
      </w:tr>
    </w:tbl>
    <w:p w14:paraId="73123525" w14:textId="77777777" w:rsidR="0023416E" w:rsidRDefault="0023416E" w:rsidP="007513E4">
      <w:pPr>
        <w:rPr>
          <w:lang w:eastAsia="en-GB"/>
        </w:rPr>
      </w:pPr>
    </w:p>
    <w:p w14:paraId="5F66BF2E" w14:textId="6FA72E5E" w:rsidR="00D75460" w:rsidRDefault="00D75460" w:rsidP="007513E4">
      <w:pPr>
        <w:rPr>
          <w:lang w:eastAsia="en-GB"/>
        </w:rPr>
      </w:pPr>
      <w:r>
        <w:rPr>
          <w:lang w:eastAsia="en-GB"/>
        </w:rPr>
        <w:t>The options for channel delay spread are 30ns, 100ns and 300ns corresponding to small and medium delay spread. All 3 delay spread values shall be used to define requirements in FR1.</w:t>
      </w:r>
    </w:p>
    <w:p w14:paraId="7BAABCFD" w14:textId="0716F2F4" w:rsidR="00D75460" w:rsidRDefault="00D75460" w:rsidP="007513E4">
      <w:pPr>
        <w:rPr>
          <w:lang w:eastAsia="en-GB"/>
        </w:rPr>
      </w:pPr>
      <w:r>
        <w:rPr>
          <w:lang w:eastAsia="en-GB"/>
        </w:rPr>
        <w:t>Based on Doppler and delay spread combinations, we recommend the following models for defining requirements in FR1:</w:t>
      </w:r>
    </w:p>
    <w:p w14:paraId="153CBA20" w14:textId="77777777" w:rsidR="000532F0" w:rsidRDefault="000532F0" w:rsidP="009214F6">
      <w:pPr>
        <w:ind w:left="720"/>
        <w:rPr>
          <w:lang w:eastAsia="en-GB"/>
        </w:rPr>
      </w:pPr>
      <w:r>
        <w:rPr>
          <w:lang w:eastAsia="en-GB"/>
        </w:rPr>
        <w:t>TDL-A; 10Hz; 30ns</w:t>
      </w:r>
    </w:p>
    <w:p w14:paraId="55BD257B" w14:textId="77777777" w:rsidR="000532F0" w:rsidRDefault="000532F0" w:rsidP="009214F6">
      <w:pPr>
        <w:ind w:left="720"/>
        <w:rPr>
          <w:lang w:eastAsia="en-GB"/>
        </w:rPr>
      </w:pPr>
      <w:r>
        <w:rPr>
          <w:lang w:eastAsia="en-GB"/>
        </w:rPr>
        <w:t xml:space="preserve">TDL-B; 300Hz; </w:t>
      </w:r>
      <w:r w:rsidR="009214F6">
        <w:rPr>
          <w:lang w:eastAsia="en-GB"/>
        </w:rPr>
        <w:t>1</w:t>
      </w:r>
      <w:r>
        <w:rPr>
          <w:lang w:eastAsia="en-GB"/>
        </w:rPr>
        <w:t>00ns</w:t>
      </w:r>
    </w:p>
    <w:p w14:paraId="5453C0F1" w14:textId="77777777" w:rsidR="000532F0" w:rsidRPr="007513E4" w:rsidRDefault="000532F0" w:rsidP="009214F6">
      <w:pPr>
        <w:ind w:left="720"/>
        <w:rPr>
          <w:lang w:eastAsia="en-GB"/>
        </w:rPr>
      </w:pPr>
      <w:r>
        <w:rPr>
          <w:lang w:eastAsia="en-GB"/>
        </w:rPr>
        <w:t>TDL-C; 100Hz; 300ns</w:t>
      </w:r>
    </w:p>
    <w:p w14:paraId="05838015" w14:textId="036886DE" w:rsidR="00D75460" w:rsidRPr="004C3442" w:rsidRDefault="007513E4" w:rsidP="004C3442">
      <w:pPr>
        <w:spacing w:before="240" w:after="240"/>
        <w:rPr>
          <w:b/>
          <w:i/>
        </w:rPr>
      </w:pPr>
      <w:r w:rsidRPr="004C3442">
        <w:rPr>
          <w:b/>
          <w:bCs/>
          <w:i/>
        </w:rPr>
        <w:t>Proposal #</w:t>
      </w:r>
      <w:r w:rsidR="00C3000E">
        <w:rPr>
          <w:b/>
          <w:bCs/>
          <w:i/>
        </w:rPr>
        <w:t>4</w:t>
      </w:r>
      <w:r w:rsidRPr="004C3442">
        <w:rPr>
          <w:b/>
          <w:bCs/>
          <w:i/>
        </w:rPr>
        <w:t xml:space="preserve">: </w:t>
      </w:r>
      <w:r w:rsidR="00D75460" w:rsidRPr="004C3442">
        <w:rPr>
          <w:b/>
          <w:bCs/>
          <w:i/>
        </w:rPr>
        <w:t xml:space="preserve">Define UE performance requirements in FR1 using channel models: (1) </w:t>
      </w:r>
      <w:r w:rsidR="00D75460" w:rsidRPr="004C3442">
        <w:rPr>
          <w:b/>
          <w:i/>
        </w:rPr>
        <w:t>TDL-A; 10Hz; 30ns, (2) TDL-B; 300Hz; 100ns; (3) TDL-C; 100Hz; 300ns</w:t>
      </w:r>
    </w:p>
    <w:p w14:paraId="09BCFDCD" w14:textId="71ABC618" w:rsidR="007513E4" w:rsidRDefault="007513E4" w:rsidP="007722BA">
      <w:pPr>
        <w:pStyle w:val="Heading2"/>
        <w:numPr>
          <w:ilvl w:val="1"/>
          <w:numId w:val="22"/>
        </w:numPr>
        <w:rPr>
          <w:rFonts w:ascii="Arial" w:hAnsi="Arial" w:cs="Arial"/>
          <w:sz w:val="28"/>
          <w:szCs w:val="28"/>
        </w:rPr>
      </w:pPr>
      <w:r>
        <w:rPr>
          <w:rFonts w:ascii="Arial" w:hAnsi="Arial" w:cs="Arial"/>
          <w:sz w:val="28"/>
          <w:szCs w:val="28"/>
        </w:rPr>
        <w:t>Static</w:t>
      </w:r>
      <w:r w:rsidR="00D87FB4">
        <w:rPr>
          <w:rFonts w:ascii="Arial" w:hAnsi="Arial" w:cs="Arial"/>
          <w:sz w:val="28"/>
          <w:szCs w:val="28"/>
        </w:rPr>
        <w:t xml:space="preserve"> Channel model</w:t>
      </w:r>
    </w:p>
    <w:p w14:paraId="326155A0" w14:textId="0FAA0988" w:rsidR="007513E4" w:rsidRDefault="007513E4" w:rsidP="00F01F32">
      <w:r>
        <w:t xml:space="preserve">Static channel shall be used to define </w:t>
      </w:r>
      <w:r w:rsidR="009F28A0">
        <w:t>performance requirements for SDR, CQI and LTE-NR DC testcases. In TS 36.101 Annex B.1.1 static channel models are defined. We recommend that similar static channel models be defined to define UE performance requirements in FR1.</w:t>
      </w:r>
    </w:p>
    <w:p w14:paraId="40BE5FAF" w14:textId="5C0A93B1" w:rsidR="00C868F0" w:rsidRPr="004C3442" w:rsidRDefault="00C868F0" w:rsidP="004C3442">
      <w:pPr>
        <w:spacing w:before="240" w:after="240"/>
        <w:rPr>
          <w:b/>
          <w:bCs/>
          <w:i/>
        </w:rPr>
      </w:pPr>
      <w:r w:rsidRPr="004C3442">
        <w:rPr>
          <w:b/>
          <w:i/>
        </w:rPr>
        <w:lastRenderedPageBreak/>
        <w:t>Proposal #</w:t>
      </w:r>
      <w:r w:rsidR="00C3000E">
        <w:rPr>
          <w:b/>
          <w:i/>
        </w:rPr>
        <w:t>5</w:t>
      </w:r>
      <w:r w:rsidRPr="004C3442">
        <w:rPr>
          <w:b/>
          <w:i/>
        </w:rPr>
        <w:t xml:space="preserve">: Define static </w:t>
      </w:r>
      <w:r w:rsidR="009F28A0" w:rsidRPr="004C3442">
        <w:rPr>
          <w:b/>
          <w:i/>
        </w:rPr>
        <w:t xml:space="preserve">channel models </w:t>
      </w:r>
      <w:r w:rsidRPr="004C3442">
        <w:rPr>
          <w:b/>
          <w:i/>
        </w:rPr>
        <w:t xml:space="preserve">for </w:t>
      </w:r>
      <w:r w:rsidR="009F28A0" w:rsidRPr="004C3442">
        <w:rPr>
          <w:b/>
          <w:i/>
        </w:rPr>
        <w:t xml:space="preserve">defining requirements for </w:t>
      </w:r>
      <w:r w:rsidRPr="004C3442">
        <w:rPr>
          <w:b/>
          <w:i/>
        </w:rPr>
        <w:t xml:space="preserve">SDR, </w:t>
      </w:r>
      <w:r w:rsidR="00AB6ABC">
        <w:rPr>
          <w:b/>
          <w:i/>
        </w:rPr>
        <w:t xml:space="preserve">wideband </w:t>
      </w:r>
      <w:r w:rsidRPr="004C3442">
        <w:rPr>
          <w:b/>
          <w:i/>
        </w:rPr>
        <w:t xml:space="preserve">CQI </w:t>
      </w:r>
      <w:r w:rsidR="009F28A0" w:rsidRPr="004C3442">
        <w:rPr>
          <w:b/>
          <w:i/>
        </w:rPr>
        <w:t>and LTE-NR DC testcases</w:t>
      </w:r>
    </w:p>
    <w:p w14:paraId="62698E2B" w14:textId="69019B0F" w:rsidR="007513E4" w:rsidRDefault="0052428C" w:rsidP="007722BA">
      <w:pPr>
        <w:pStyle w:val="Heading2"/>
        <w:numPr>
          <w:ilvl w:val="1"/>
          <w:numId w:val="22"/>
        </w:numPr>
        <w:rPr>
          <w:rFonts w:ascii="Arial" w:hAnsi="Arial" w:cs="Arial"/>
          <w:sz w:val="28"/>
          <w:szCs w:val="28"/>
        </w:rPr>
      </w:pPr>
      <w:r>
        <w:rPr>
          <w:rFonts w:ascii="Arial" w:hAnsi="Arial" w:cs="Arial"/>
          <w:sz w:val="28"/>
          <w:szCs w:val="28"/>
        </w:rPr>
        <w:t>Fading</w:t>
      </w:r>
      <w:r w:rsidR="007513E4">
        <w:rPr>
          <w:rFonts w:ascii="Arial" w:hAnsi="Arial" w:cs="Arial"/>
          <w:sz w:val="28"/>
          <w:szCs w:val="28"/>
        </w:rPr>
        <w:t xml:space="preserve"> </w:t>
      </w:r>
      <w:r w:rsidR="00D87FB4">
        <w:rPr>
          <w:rFonts w:ascii="Arial" w:hAnsi="Arial" w:cs="Arial"/>
          <w:sz w:val="28"/>
          <w:szCs w:val="28"/>
        </w:rPr>
        <w:t>C</w:t>
      </w:r>
      <w:r w:rsidR="007513E4">
        <w:rPr>
          <w:rFonts w:ascii="Arial" w:hAnsi="Arial" w:cs="Arial"/>
          <w:sz w:val="28"/>
          <w:szCs w:val="28"/>
        </w:rPr>
        <w:t xml:space="preserve">hannel </w:t>
      </w:r>
      <w:r w:rsidR="00D87FB4">
        <w:rPr>
          <w:rFonts w:ascii="Arial" w:hAnsi="Arial" w:cs="Arial"/>
          <w:sz w:val="28"/>
          <w:szCs w:val="28"/>
        </w:rPr>
        <w:t>M</w:t>
      </w:r>
      <w:r w:rsidR="007513E4">
        <w:rPr>
          <w:rFonts w:ascii="Arial" w:hAnsi="Arial" w:cs="Arial"/>
          <w:sz w:val="28"/>
          <w:szCs w:val="28"/>
        </w:rPr>
        <w:t>odels for CQI tests</w:t>
      </w:r>
    </w:p>
    <w:p w14:paraId="4653855E" w14:textId="36743BF2" w:rsidR="00C868F0" w:rsidRPr="007513E4" w:rsidRDefault="007513E4" w:rsidP="007513E4">
      <w:pPr>
        <w:rPr>
          <w:lang w:eastAsia="en-GB"/>
        </w:rPr>
      </w:pPr>
      <w:r>
        <w:rPr>
          <w:lang w:eastAsia="en-GB"/>
        </w:rPr>
        <w:t xml:space="preserve">In TS 36.101 </w:t>
      </w:r>
      <w:r w:rsidR="00C868F0">
        <w:rPr>
          <w:lang w:eastAsia="en-GB"/>
        </w:rPr>
        <w:t xml:space="preserve">Annex B.2.4 channel models for CQI tests </w:t>
      </w:r>
      <w:r w:rsidR="00D87FB4">
        <w:rPr>
          <w:lang w:eastAsia="en-GB"/>
        </w:rPr>
        <w:t xml:space="preserve">for </w:t>
      </w:r>
      <w:r w:rsidR="00C868F0">
        <w:rPr>
          <w:lang w:eastAsia="en-GB"/>
        </w:rPr>
        <w:t xml:space="preserve">frequency selective </w:t>
      </w:r>
      <w:r w:rsidR="00D87FB4">
        <w:rPr>
          <w:lang w:eastAsia="en-GB"/>
        </w:rPr>
        <w:t>scheduling, sub-band CQI</w:t>
      </w:r>
      <w:r w:rsidR="00C868F0">
        <w:rPr>
          <w:lang w:eastAsia="en-GB"/>
        </w:rPr>
        <w:t xml:space="preserve"> are defined. </w:t>
      </w:r>
      <w:r w:rsidR="009F28A0">
        <w:rPr>
          <w:lang w:eastAsia="en-GB"/>
        </w:rPr>
        <w:t xml:space="preserve">It is FFS if sub-band CQI requirements shall be introduced in FR1. </w:t>
      </w:r>
      <w:r w:rsidR="009214F6">
        <w:rPr>
          <w:lang w:eastAsia="en-GB"/>
        </w:rPr>
        <w:t xml:space="preserve">In case sub-band CQI tests are introduced, we </w:t>
      </w:r>
      <w:r w:rsidR="009F28A0">
        <w:rPr>
          <w:lang w:eastAsia="en-GB"/>
        </w:rPr>
        <w:t xml:space="preserve">recommend that </w:t>
      </w:r>
      <w:r w:rsidR="00D87FB4">
        <w:rPr>
          <w:lang w:eastAsia="en-GB"/>
        </w:rPr>
        <w:t xml:space="preserve">similar multipath </w:t>
      </w:r>
      <w:r w:rsidR="009F28A0">
        <w:rPr>
          <w:lang w:eastAsia="en-GB"/>
        </w:rPr>
        <w:t xml:space="preserve">channel models </w:t>
      </w:r>
      <w:r w:rsidR="00D87FB4">
        <w:rPr>
          <w:lang w:eastAsia="en-GB"/>
        </w:rPr>
        <w:t>be defined.</w:t>
      </w:r>
    </w:p>
    <w:p w14:paraId="0D3036CD" w14:textId="110CDAE6" w:rsidR="007513E4" w:rsidRPr="004C3442" w:rsidRDefault="00C868F0" w:rsidP="004C3442">
      <w:pPr>
        <w:spacing w:before="240" w:after="240"/>
        <w:rPr>
          <w:b/>
          <w:bCs/>
          <w:i/>
        </w:rPr>
      </w:pPr>
      <w:r w:rsidRPr="004C3442">
        <w:rPr>
          <w:b/>
          <w:bCs/>
          <w:i/>
        </w:rPr>
        <w:t>Proposal #</w:t>
      </w:r>
      <w:r w:rsidR="00C3000E">
        <w:rPr>
          <w:b/>
          <w:bCs/>
          <w:i/>
        </w:rPr>
        <w:t>6</w:t>
      </w:r>
      <w:r w:rsidRPr="004C3442">
        <w:rPr>
          <w:b/>
          <w:bCs/>
          <w:i/>
        </w:rPr>
        <w:t xml:space="preserve">: </w:t>
      </w:r>
      <w:r w:rsidRPr="004C3442">
        <w:rPr>
          <w:b/>
          <w:i/>
        </w:rPr>
        <w:t>Define channel models for CQI test in frequency selective fading conditions</w:t>
      </w:r>
      <w:r w:rsidR="00D87FB4" w:rsidRPr="004C3442">
        <w:rPr>
          <w:b/>
          <w:i/>
        </w:rPr>
        <w:t xml:space="preserve"> if sub-band CQI requirements are introduced in FR1</w:t>
      </w:r>
    </w:p>
    <w:p w14:paraId="0DB30D2C" w14:textId="77777777" w:rsidR="00C868F0" w:rsidRDefault="00C868F0" w:rsidP="00F01F32">
      <w:pPr>
        <w:rPr>
          <w:rStyle w:val="Strong"/>
          <w:b w:val="0"/>
          <w:i/>
        </w:rPr>
      </w:pPr>
    </w:p>
    <w:p w14:paraId="290D1B64" w14:textId="77777777" w:rsidR="00CF37BC" w:rsidRDefault="00CF37BC" w:rsidP="00CF37BC">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Channel Models for FR2</w:t>
      </w:r>
    </w:p>
    <w:p w14:paraId="1F8CBE11" w14:textId="45E6F77E" w:rsidR="007564F6" w:rsidRDefault="00C25BC3" w:rsidP="00CF37BC">
      <w:r w:rsidRPr="00C25BC3">
        <w:t>The TDL channels as defined in [2] are generated assuming isotropic antenna at Tx and Rx side and don’t capture the effect of Tx/Rx beamforming. In FR2 with Tx/Rx beamforming the channel model might incorrectly represent the actual propagation environment. With Tx/Rx beamforming the channel PDP is modified and the delay spread of the channel is smaller.</w:t>
      </w:r>
    </w:p>
    <w:p w14:paraId="1FDD4AB7" w14:textId="77777777" w:rsidR="00C25BC3" w:rsidRDefault="00C25BC3" w:rsidP="00C25BC3">
      <w:pPr>
        <w:rPr>
          <w:lang w:eastAsia="en-GB"/>
        </w:rPr>
      </w:pPr>
      <w:r>
        <w:rPr>
          <w:lang w:eastAsia="en-GB"/>
        </w:rPr>
        <w:t xml:space="preserve">In order to capture the effect of Tx/Rx beamforming with TDL channel models and make it more suitable in FR2, we proposed the following options in [3]. </w:t>
      </w:r>
    </w:p>
    <w:p w14:paraId="07881524" w14:textId="77777777" w:rsidR="00C25BC3" w:rsidRDefault="00C25BC3" w:rsidP="00C25BC3">
      <w:pPr>
        <w:spacing w:after="0"/>
        <w:ind w:left="270"/>
        <w:rPr>
          <w:lang w:eastAsia="en-GB"/>
        </w:rPr>
      </w:pPr>
      <w:r>
        <w:rPr>
          <w:b/>
          <w:lang w:eastAsia="en-GB"/>
        </w:rPr>
        <w:t>Option 1:</w:t>
      </w:r>
      <w:r>
        <w:rPr>
          <w:lang w:eastAsia="en-GB"/>
        </w:rPr>
        <w:t xml:space="preserve"> Use TDL LOS channel models with reduced delay spread in FR2 with beamforming</w:t>
      </w:r>
    </w:p>
    <w:p w14:paraId="0A9FC492" w14:textId="77777777" w:rsidR="00C25BC3" w:rsidRDefault="00C25BC3" w:rsidP="00C25BC3">
      <w:pPr>
        <w:spacing w:after="0"/>
        <w:ind w:left="270"/>
        <w:rPr>
          <w:lang w:eastAsia="en-GB"/>
        </w:rPr>
      </w:pPr>
      <w:r>
        <w:rPr>
          <w:b/>
          <w:lang w:eastAsia="en-GB"/>
        </w:rPr>
        <w:t>Option 2:</w:t>
      </w:r>
      <w:r>
        <w:rPr>
          <w:lang w:eastAsia="en-GB"/>
        </w:rPr>
        <w:t xml:space="preserve"> Use TDL LOS/NLOS models with reduced maximum delay spread</w:t>
      </w:r>
    </w:p>
    <w:p w14:paraId="2E44DB40" w14:textId="77777777" w:rsidR="00C25BC3" w:rsidRDefault="00C25BC3" w:rsidP="00C25BC3">
      <w:pPr>
        <w:spacing w:after="0"/>
        <w:ind w:left="270"/>
        <w:rPr>
          <w:lang w:eastAsia="en-GB"/>
        </w:rPr>
      </w:pPr>
      <w:r>
        <w:rPr>
          <w:b/>
          <w:lang w:eastAsia="en-GB"/>
        </w:rPr>
        <w:t>Option 3:</w:t>
      </w:r>
      <w:r>
        <w:rPr>
          <w:lang w:eastAsia="en-GB"/>
        </w:rPr>
        <w:t xml:space="preserve"> Re-define TDL channel models to take beamforming into account</w:t>
      </w:r>
    </w:p>
    <w:p w14:paraId="47329B7E" w14:textId="2532A658" w:rsidR="00654DDD" w:rsidRDefault="00BA37DF" w:rsidP="00CF37BC">
      <w:r>
        <w:t xml:space="preserve">In NR Testability SI propagation channel models for UE demodulations requirements were discussed and 2 options for </w:t>
      </w:r>
      <w:r w:rsidR="0016019B">
        <w:t>TDL channel model generation</w:t>
      </w:r>
      <w:r>
        <w:t xml:space="preserve"> were identified and </w:t>
      </w:r>
      <w:r w:rsidR="00B015DC">
        <w:t>declared as feasible</w:t>
      </w:r>
      <w:r w:rsidR="0016019B">
        <w:t xml:space="preserve"> [4]. </w:t>
      </w:r>
      <w:r w:rsidR="00654DDD">
        <w:t>In general, the models can be described as follows:</w:t>
      </w:r>
    </w:p>
    <w:p w14:paraId="14C2828E" w14:textId="77777777" w:rsidR="00654DDD" w:rsidRPr="00D77D98" w:rsidRDefault="00654DDD" w:rsidP="00D77D98">
      <w:pPr>
        <w:pStyle w:val="ListParagraph"/>
        <w:numPr>
          <w:ilvl w:val="0"/>
          <w:numId w:val="32"/>
        </w:numPr>
      </w:pPr>
      <w:r w:rsidRPr="00D77D98">
        <w:t xml:space="preserve">Option 1. TDL channel modelling based on TR 38.901 </w:t>
      </w:r>
    </w:p>
    <w:p w14:paraId="4407E76C" w14:textId="77777777" w:rsidR="00654DDD" w:rsidRPr="00AA4FD4" w:rsidRDefault="00654DDD" w:rsidP="00654DDD">
      <w:pPr>
        <w:pStyle w:val="ListParagraph"/>
        <w:numPr>
          <w:ilvl w:val="1"/>
          <w:numId w:val="32"/>
        </w:numPr>
      </w:pPr>
      <w:r>
        <w:t>Modelling methodology is based on TR 38.901</w:t>
      </w:r>
    </w:p>
    <w:p w14:paraId="0517355E" w14:textId="7E45F173" w:rsidR="00654DDD" w:rsidRPr="00D77D98" w:rsidRDefault="00654DDD" w:rsidP="00D77D98">
      <w:pPr>
        <w:pStyle w:val="ListParagraph"/>
        <w:numPr>
          <w:ilvl w:val="1"/>
          <w:numId w:val="32"/>
        </w:numPr>
      </w:pPr>
      <w:r w:rsidRPr="00D77D98">
        <w:t xml:space="preserve">TDL PDPs can be generated from CDL taking into account Tx/Rx beamforming or existing PDPs in </w:t>
      </w:r>
      <w:r>
        <w:t xml:space="preserve">TE </w:t>
      </w:r>
      <w:r w:rsidRPr="00D77D98">
        <w:t xml:space="preserve">38.901 could be reused </w:t>
      </w:r>
    </w:p>
    <w:p w14:paraId="6666F7F7" w14:textId="585D0CBC" w:rsidR="00654DDD" w:rsidRDefault="00654DDD" w:rsidP="00D77D98">
      <w:pPr>
        <w:pStyle w:val="ListParagraph"/>
        <w:numPr>
          <w:ilvl w:val="1"/>
          <w:numId w:val="32"/>
        </w:numPr>
      </w:pPr>
      <w:r w:rsidRPr="00D77D98">
        <w:t xml:space="preserve">Each tap is modelled based on the Jakes </w:t>
      </w:r>
      <w:r>
        <w:t xml:space="preserve">Doppler </w:t>
      </w:r>
      <w:r w:rsidRPr="00D77D98">
        <w:t>fading model</w:t>
      </w:r>
    </w:p>
    <w:p w14:paraId="1743AE00" w14:textId="6173D64D" w:rsidR="00654DDD" w:rsidRPr="00D77D98" w:rsidRDefault="00654DDD" w:rsidP="00D77D98">
      <w:pPr>
        <w:pStyle w:val="ListParagraph"/>
        <w:numPr>
          <w:ilvl w:val="0"/>
          <w:numId w:val="32"/>
        </w:numPr>
      </w:pPr>
      <w:r w:rsidRPr="00D77D98">
        <w:t>Option 2. CDL</w:t>
      </w:r>
      <w:r>
        <w:t>-based</w:t>
      </w:r>
      <w:r w:rsidRPr="00D77D98">
        <w:t xml:space="preserve"> channel modelling </w:t>
      </w:r>
    </w:p>
    <w:p w14:paraId="039F8B74" w14:textId="77777777" w:rsidR="00654DDD" w:rsidRDefault="00654DDD" w:rsidP="00D77D98">
      <w:pPr>
        <w:pStyle w:val="ListParagraph"/>
        <w:numPr>
          <w:ilvl w:val="1"/>
          <w:numId w:val="32"/>
        </w:numPr>
      </w:pPr>
      <w:r w:rsidRPr="00772240">
        <w:t>This option considers channel model methodology with non-Jakes spectrum. Multi-path fading propagation conditions between the gNB emulator and test chamber probe is modelled as Tapped Delay Line (TDL) based on Clustered Delay Line (CDL). Doppler Spread and MIMO correlation related to such methodology is defined in Subclauses 8.2.1.2.1 and 8.2.1.2.2 respectively of [5]</w:t>
      </w:r>
      <w:r>
        <w:t>.</w:t>
      </w:r>
    </w:p>
    <w:p w14:paraId="78980912" w14:textId="3F6E7DFF" w:rsidR="00654DDD" w:rsidRPr="00AA4FD4" w:rsidRDefault="00654DDD" w:rsidP="00654DDD">
      <w:pPr>
        <w:pStyle w:val="ListParagraph"/>
        <w:numPr>
          <w:ilvl w:val="1"/>
          <w:numId w:val="32"/>
        </w:numPr>
      </w:pPr>
      <w:r>
        <w:t>Detailed model description is provided in TR 38.810 and TR 38.901</w:t>
      </w:r>
    </w:p>
    <w:p w14:paraId="6148E071" w14:textId="6DB1DAA3" w:rsidR="00654DDD" w:rsidRDefault="00654DDD" w:rsidP="00D77D98">
      <w:pPr>
        <w:pStyle w:val="ListParagraph"/>
        <w:numPr>
          <w:ilvl w:val="1"/>
          <w:numId w:val="32"/>
        </w:numPr>
      </w:pPr>
      <w:r>
        <w:t xml:space="preserve">The model results in </w:t>
      </w:r>
      <w:r w:rsidRPr="00D77D98">
        <w:t>Non-Jakes Doppler spectrum</w:t>
      </w:r>
    </w:p>
    <w:p w14:paraId="48B16946" w14:textId="7B83F9AD" w:rsidR="00C25BC3" w:rsidRDefault="00607245" w:rsidP="00CF37BC">
      <w:r>
        <w:t>The down selection between the methodologies shall be made in NR performance part</w:t>
      </w:r>
      <w:r w:rsidR="00DA054F">
        <w:t xml:space="preserve"> and was agreed to be done in RAN4 AH1807 (“</w:t>
      </w:r>
      <w:r w:rsidR="00DA054F" w:rsidRPr="00D77D98">
        <w:rPr>
          <w:i/>
        </w:rPr>
        <w:t>RAN4 will make decision on the channel model methodology defined in NR testability SI between two options for FR2 in July AH.</w:t>
      </w:r>
      <w:r w:rsidR="00DA054F">
        <w:t>”)</w:t>
      </w:r>
      <w:r>
        <w:t xml:space="preserve">. </w:t>
      </w:r>
    </w:p>
    <w:p w14:paraId="0C3BDBF6" w14:textId="77777777" w:rsidR="00607245" w:rsidRDefault="00607245" w:rsidP="00CF37BC"/>
    <w:p w14:paraId="75646006" w14:textId="77777777" w:rsidR="00CF37BC" w:rsidRDefault="007722BA" w:rsidP="007722BA">
      <w:pPr>
        <w:pStyle w:val="Heading2"/>
        <w:numPr>
          <w:ilvl w:val="1"/>
          <w:numId w:val="22"/>
        </w:numPr>
        <w:rPr>
          <w:rFonts w:ascii="Arial" w:hAnsi="Arial" w:cs="Arial"/>
          <w:sz w:val="28"/>
          <w:szCs w:val="28"/>
        </w:rPr>
      </w:pPr>
      <w:r>
        <w:rPr>
          <w:rFonts w:ascii="Arial" w:hAnsi="Arial" w:cs="Arial"/>
          <w:sz w:val="28"/>
          <w:szCs w:val="28"/>
        </w:rPr>
        <w:lastRenderedPageBreak/>
        <w:t>TDL vs CDL channel model</w:t>
      </w:r>
    </w:p>
    <w:p w14:paraId="6A6CD730" w14:textId="5DBC780C" w:rsidR="007564F6" w:rsidRPr="007564F6" w:rsidRDefault="00B5713D" w:rsidP="007564F6">
      <w:pPr>
        <w:rPr>
          <w:lang w:eastAsia="en-GB"/>
        </w:rPr>
      </w:pPr>
      <w:r>
        <w:rPr>
          <w:lang w:eastAsia="en-GB"/>
        </w:rPr>
        <w:t xml:space="preserve">The CDL channel model is more suitable for emulating channel conditions for </w:t>
      </w:r>
      <w:r w:rsidR="00BB0B9E">
        <w:rPr>
          <w:lang w:eastAsia="en-GB"/>
        </w:rPr>
        <w:t>Tx/Rx beam</w:t>
      </w:r>
      <w:r>
        <w:rPr>
          <w:lang w:eastAsia="en-GB"/>
        </w:rPr>
        <w:t xml:space="preserve">forming, </w:t>
      </w:r>
      <w:r w:rsidR="00BB0B9E">
        <w:rPr>
          <w:lang w:eastAsia="en-GB"/>
        </w:rPr>
        <w:t>best beam selection, but at the same time is very complex compared to TDL channel models. In order to achieve similar statistical properties of the channel</w:t>
      </w:r>
      <w:r w:rsidR="00654DDD">
        <w:rPr>
          <w:lang w:eastAsia="en-GB"/>
        </w:rPr>
        <w:t>,</w:t>
      </w:r>
      <w:r w:rsidR="00BB0B9E">
        <w:rPr>
          <w:lang w:eastAsia="en-GB"/>
        </w:rPr>
        <w:t xml:space="preserve"> multiple parameters need to be aligned, such as – random phases, beam-selection method, antenna array geometries and directivity, BS/UE antenna orientations, UE direction of travel. Also, </w:t>
      </w:r>
      <w:r w:rsidR="00654DDD">
        <w:rPr>
          <w:lang w:eastAsia="en-GB"/>
        </w:rPr>
        <w:t xml:space="preserve">in general case </w:t>
      </w:r>
      <w:r w:rsidR="00BB0B9E">
        <w:rPr>
          <w:lang w:eastAsia="en-GB"/>
        </w:rPr>
        <w:t xml:space="preserve">the CDL channel impulse response </w:t>
      </w:r>
      <w:r w:rsidR="00654DDD">
        <w:rPr>
          <w:lang w:eastAsia="en-GB"/>
        </w:rPr>
        <w:t xml:space="preserve">depends on the antennas orientation and hence can be </w:t>
      </w:r>
      <w:r w:rsidR="00BB0B9E">
        <w:rPr>
          <w:lang w:eastAsia="en-GB"/>
        </w:rPr>
        <w:t xml:space="preserve">non-ergodic and in order to provide sufficient statistics </w:t>
      </w:r>
      <w:r w:rsidR="00654DDD">
        <w:rPr>
          <w:lang w:eastAsia="en-GB"/>
        </w:rPr>
        <w:t xml:space="preserve">the testing </w:t>
      </w:r>
      <w:r w:rsidR="00BB0B9E">
        <w:rPr>
          <w:lang w:eastAsia="en-GB"/>
        </w:rPr>
        <w:t>need</w:t>
      </w:r>
      <w:r w:rsidR="00654DDD">
        <w:rPr>
          <w:lang w:eastAsia="en-GB"/>
        </w:rPr>
        <w:t>s</w:t>
      </w:r>
      <w:r w:rsidR="00BB0B9E">
        <w:rPr>
          <w:lang w:eastAsia="en-GB"/>
        </w:rPr>
        <w:t xml:space="preserve"> to be run for multiple realizations. Hence</w:t>
      </w:r>
      <w:r w:rsidR="00874FEC">
        <w:rPr>
          <w:lang w:eastAsia="en-GB"/>
        </w:rPr>
        <w:t>,</w:t>
      </w:r>
      <w:r w:rsidR="00BB0B9E">
        <w:rPr>
          <w:lang w:eastAsia="en-GB"/>
        </w:rPr>
        <w:t xml:space="preserve"> we propose to use TDL channel models with some modifications to make it more suited to emulate channel conditions with Tx/Rx beamforming.</w:t>
      </w:r>
    </w:p>
    <w:p w14:paraId="6C884705" w14:textId="77777777" w:rsidR="00CF37BC" w:rsidRDefault="002B6C51" w:rsidP="00CF37BC">
      <w:pPr>
        <w:rPr>
          <w:rFonts w:ascii="Arial" w:hAnsi="Arial" w:cs="Arial"/>
          <w:sz w:val="24"/>
          <w:szCs w:val="24"/>
          <w:lang w:eastAsia="en-GB"/>
        </w:rPr>
      </w:pPr>
      <w:r>
        <w:rPr>
          <w:rFonts w:ascii="Arial" w:hAnsi="Arial" w:cs="Arial"/>
          <w:sz w:val="24"/>
          <w:szCs w:val="24"/>
          <w:lang w:eastAsia="en-GB"/>
        </w:rPr>
        <w:t>Doppler Spectrum</w:t>
      </w:r>
    </w:p>
    <w:p w14:paraId="43196AF3" w14:textId="548771FE" w:rsidR="002B6C51" w:rsidRDefault="00F830F6" w:rsidP="00F830F6">
      <w:pPr>
        <w:rPr>
          <w:lang w:eastAsia="en-GB"/>
        </w:rPr>
      </w:pPr>
      <w:r>
        <w:rPr>
          <w:lang w:eastAsia="en-GB"/>
        </w:rPr>
        <w:t>The Doppler spread on taps in TDL channel model are modelled based on classical Jake’s spectrum. In CDL channel model the Doppler is not explicitly modelled, but is part of the channel model generation</w:t>
      </w:r>
      <w:r w:rsidR="00C25BC3">
        <w:rPr>
          <w:lang w:eastAsia="en-GB"/>
        </w:rPr>
        <w:t>.</w:t>
      </w:r>
    </w:p>
    <w:p w14:paraId="62303B19" w14:textId="77777777" w:rsidR="00F830F6" w:rsidRDefault="00F830F6" w:rsidP="00F830F6">
      <w:pPr>
        <w:rPr>
          <w:lang w:eastAsia="en-GB"/>
        </w:rPr>
      </w:pPr>
    </w:p>
    <w:tbl>
      <w:tblPr>
        <w:tblStyle w:val="TableGrid"/>
        <w:tblW w:w="0" w:type="auto"/>
        <w:jc w:val="center"/>
        <w:tblInd w:w="0" w:type="dxa"/>
        <w:tblLook w:val="04A0" w:firstRow="1" w:lastRow="0" w:firstColumn="1" w:lastColumn="0" w:noHBand="0" w:noVBand="1"/>
      </w:tblPr>
      <w:tblGrid>
        <w:gridCol w:w="7372"/>
      </w:tblGrid>
      <w:tr w:rsidR="00F830F6" w14:paraId="02FF957E" w14:textId="77777777" w:rsidTr="00F830F6">
        <w:trPr>
          <w:trHeight w:val="4287"/>
          <w:jc w:val="center"/>
        </w:trPr>
        <w:tc>
          <w:tcPr>
            <w:tcW w:w="6695" w:type="dxa"/>
          </w:tcPr>
          <w:p w14:paraId="746429FF" w14:textId="317E6B12" w:rsidR="00F830F6" w:rsidRDefault="00F830F6" w:rsidP="00F830F6">
            <w:pPr>
              <w:rPr>
                <w:lang w:eastAsia="en-GB"/>
              </w:rPr>
            </w:pPr>
            <w:r w:rsidRPr="00F830F6">
              <w:rPr>
                <w:noProof/>
                <w:lang w:val="en-US"/>
              </w:rPr>
              <w:drawing>
                <wp:inline distT="0" distB="0" distL="0" distR="0" wp14:anchorId="33D7A4F8" wp14:editId="647BA89B">
                  <wp:extent cx="4544509" cy="2955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82489" cy="2980039"/>
                          </a:xfrm>
                          <a:prstGeom prst="rect">
                            <a:avLst/>
                          </a:prstGeom>
                          <a:noFill/>
                          <a:ln>
                            <a:noFill/>
                          </a:ln>
                        </pic:spPr>
                      </pic:pic>
                    </a:graphicData>
                  </a:graphic>
                </wp:inline>
              </w:drawing>
            </w:r>
          </w:p>
        </w:tc>
      </w:tr>
      <w:tr w:rsidR="00F830F6" w14:paraId="0896E432" w14:textId="77777777" w:rsidTr="00F830F6">
        <w:trPr>
          <w:trHeight w:val="4048"/>
          <w:jc w:val="center"/>
        </w:trPr>
        <w:tc>
          <w:tcPr>
            <w:tcW w:w="6695" w:type="dxa"/>
          </w:tcPr>
          <w:p w14:paraId="7E69777B" w14:textId="7565A8F6" w:rsidR="00F830F6" w:rsidRPr="00F830F6" w:rsidRDefault="00F830F6" w:rsidP="00053279">
            <w:pPr>
              <w:keepNext/>
              <w:rPr>
                <w:noProof/>
                <w:lang w:val="en-US"/>
              </w:rPr>
            </w:pPr>
            <w:r w:rsidRPr="00F830F6">
              <w:rPr>
                <w:noProof/>
                <w:lang w:val="en-US"/>
              </w:rPr>
              <w:lastRenderedPageBreak/>
              <w:drawing>
                <wp:inline distT="0" distB="0" distL="0" distR="0" wp14:anchorId="580FDD1A" wp14:editId="55FFA371">
                  <wp:extent cx="4465767" cy="29041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43055" cy="2954395"/>
                          </a:xfrm>
                          <a:prstGeom prst="rect">
                            <a:avLst/>
                          </a:prstGeom>
                          <a:noFill/>
                          <a:ln>
                            <a:noFill/>
                          </a:ln>
                        </pic:spPr>
                      </pic:pic>
                    </a:graphicData>
                  </a:graphic>
                </wp:inline>
              </w:drawing>
            </w:r>
          </w:p>
        </w:tc>
      </w:tr>
    </w:tbl>
    <w:p w14:paraId="490DE204" w14:textId="428668D3" w:rsidR="00053279" w:rsidRDefault="00053279" w:rsidP="0005327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Doppler Spectrum of CDL Channel</w:t>
      </w:r>
    </w:p>
    <w:p w14:paraId="6F582883" w14:textId="22564133" w:rsidR="00F830F6" w:rsidRDefault="00053279" w:rsidP="00F830F6">
      <w:pPr>
        <w:rPr>
          <w:lang w:eastAsia="en-GB"/>
        </w:rPr>
      </w:pPr>
      <w:r>
        <w:rPr>
          <w:lang w:eastAsia="en-GB"/>
        </w:rPr>
        <w:t>In Figure 1 above the Doppler spectrum is shown for different realizations of the CDL channel model, with and without Tx/Rx beamforming. It can be observed that the Doppler spectrum of CDL channel is different from Jake’s spectrum. For CDL channel model without Tx/Rx beamforming</w:t>
      </w:r>
      <w:r w:rsidR="00AB6ABC">
        <w:rPr>
          <w:lang w:eastAsia="en-GB"/>
        </w:rPr>
        <w:t xml:space="preserve">, the Doppler spectrum is generally distributed </w:t>
      </w:r>
      <w:r>
        <w:rPr>
          <w:lang w:eastAsia="en-GB"/>
        </w:rPr>
        <w:t>between –Fd</w:t>
      </w:r>
      <w:r w:rsidRPr="00053279">
        <w:rPr>
          <w:vertAlign w:val="subscript"/>
          <w:lang w:eastAsia="en-GB"/>
        </w:rPr>
        <w:t>max</w:t>
      </w:r>
      <w:r>
        <w:rPr>
          <w:lang w:eastAsia="en-GB"/>
        </w:rPr>
        <w:t xml:space="preserve"> to Fd</w:t>
      </w:r>
      <w:r w:rsidRPr="00053279">
        <w:rPr>
          <w:vertAlign w:val="subscript"/>
          <w:lang w:eastAsia="en-GB"/>
        </w:rPr>
        <w:t>max</w:t>
      </w:r>
      <w:r>
        <w:rPr>
          <w:lang w:eastAsia="en-GB"/>
        </w:rPr>
        <w:t xml:space="preserve">. However the spectral density with Tx/Rx beamforming is different and looks more like a Doppler shift with a </w:t>
      </w:r>
      <w:r w:rsidR="00C25BC3">
        <w:rPr>
          <w:lang w:eastAsia="en-GB"/>
        </w:rPr>
        <w:t>smaller</w:t>
      </w:r>
      <w:r>
        <w:rPr>
          <w:lang w:eastAsia="en-GB"/>
        </w:rPr>
        <w:t xml:space="preserve"> spread around it. It can also be observed that differ</w:t>
      </w:r>
      <w:r w:rsidR="00C25BC3">
        <w:rPr>
          <w:lang w:eastAsia="en-GB"/>
        </w:rPr>
        <w:t>ent</w:t>
      </w:r>
      <w:r>
        <w:rPr>
          <w:lang w:eastAsia="en-GB"/>
        </w:rPr>
        <w:t xml:space="preserve"> channel realization have a different Doppler spectrum </w:t>
      </w:r>
      <w:r w:rsidR="00C25BC3">
        <w:rPr>
          <w:lang w:eastAsia="en-GB"/>
        </w:rPr>
        <w:t xml:space="preserve">with Tx/Rx beamforming. </w:t>
      </w:r>
    </w:p>
    <w:p w14:paraId="4128C7EA" w14:textId="456F0E00" w:rsidR="00D01576" w:rsidRPr="0023416E" w:rsidRDefault="00D01576" w:rsidP="00D01576">
      <w:pPr>
        <w:rPr>
          <w:rStyle w:val="Strong"/>
          <w:b w:val="0"/>
          <w:i/>
        </w:rPr>
      </w:pPr>
      <w:r w:rsidRPr="0023416E">
        <w:rPr>
          <w:rStyle w:val="Strong"/>
          <w:i/>
        </w:rPr>
        <w:t>Observation #</w:t>
      </w:r>
      <w:r w:rsidR="00D87FB4" w:rsidRPr="0023416E">
        <w:rPr>
          <w:rStyle w:val="Strong"/>
          <w:i/>
        </w:rPr>
        <w:t>1</w:t>
      </w:r>
      <w:r w:rsidRPr="0023416E">
        <w:rPr>
          <w:rStyle w:val="Strong"/>
          <w:i/>
        </w:rPr>
        <w:t>:</w:t>
      </w:r>
      <w:r w:rsidRPr="0023416E">
        <w:rPr>
          <w:rStyle w:val="Strong"/>
          <w:b w:val="0"/>
          <w:i/>
        </w:rPr>
        <w:t xml:space="preserve"> CDL channel model Doppler spectrum is different from</w:t>
      </w:r>
      <w:r w:rsidR="00C25BC3" w:rsidRPr="0023416E">
        <w:rPr>
          <w:rStyle w:val="Strong"/>
          <w:b w:val="0"/>
          <w:i/>
        </w:rPr>
        <w:t xml:space="preserve"> Jake’s spectrum</w:t>
      </w:r>
    </w:p>
    <w:p w14:paraId="548A3B77" w14:textId="620FF706" w:rsidR="00D01576" w:rsidRPr="0023416E" w:rsidRDefault="00C25BC3" w:rsidP="00CF37BC">
      <w:pPr>
        <w:rPr>
          <w:rStyle w:val="Strong"/>
          <w:b w:val="0"/>
          <w:i/>
        </w:rPr>
      </w:pPr>
      <w:r w:rsidRPr="0023416E">
        <w:rPr>
          <w:rStyle w:val="Strong"/>
          <w:i/>
        </w:rPr>
        <w:t>Observation #</w:t>
      </w:r>
      <w:r w:rsidR="00D87FB4" w:rsidRPr="0023416E">
        <w:rPr>
          <w:rStyle w:val="Strong"/>
          <w:i/>
        </w:rPr>
        <w:t>2</w:t>
      </w:r>
      <w:r w:rsidRPr="0023416E">
        <w:rPr>
          <w:rStyle w:val="Strong"/>
          <w:i/>
        </w:rPr>
        <w:t>:</w:t>
      </w:r>
      <w:r w:rsidRPr="0023416E">
        <w:rPr>
          <w:rStyle w:val="Strong"/>
          <w:b w:val="0"/>
          <w:i/>
        </w:rPr>
        <w:t xml:space="preserve"> The Doppler spectrum with Tx/Rx beamforming </w:t>
      </w:r>
      <w:r w:rsidR="00874FEC">
        <w:rPr>
          <w:rStyle w:val="Strong"/>
          <w:b w:val="0"/>
          <w:i/>
        </w:rPr>
        <w:t xml:space="preserve">can be characterized as </w:t>
      </w:r>
      <w:r w:rsidRPr="0023416E">
        <w:rPr>
          <w:rStyle w:val="Strong"/>
          <w:b w:val="0"/>
          <w:i/>
        </w:rPr>
        <w:t xml:space="preserve">a Doppler shift with smaller spread, not occupying the entire </w:t>
      </w:r>
      <w:r w:rsidRPr="0023416E">
        <w:rPr>
          <w:bCs/>
          <w:i/>
        </w:rPr>
        <w:t>–Fd</w:t>
      </w:r>
      <w:r w:rsidRPr="0023416E">
        <w:rPr>
          <w:bCs/>
          <w:i/>
          <w:vertAlign w:val="subscript"/>
        </w:rPr>
        <w:t>max</w:t>
      </w:r>
      <w:r w:rsidRPr="0023416E">
        <w:rPr>
          <w:bCs/>
          <w:i/>
        </w:rPr>
        <w:t xml:space="preserve"> to Fd</w:t>
      </w:r>
      <w:r w:rsidRPr="0023416E">
        <w:rPr>
          <w:bCs/>
          <w:i/>
          <w:vertAlign w:val="subscript"/>
        </w:rPr>
        <w:t>max</w:t>
      </w:r>
      <w:r w:rsidRPr="0023416E">
        <w:rPr>
          <w:rStyle w:val="Strong"/>
          <w:b w:val="0"/>
          <w:i/>
        </w:rPr>
        <w:t xml:space="preserve"> frequency range.</w:t>
      </w:r>
    </w:p>
    <w:p w14:paraId="6B0F51F5" w14:textId="5173F4AE" w:rsidR="00C25BC3" w:rsidRPr="0023416E" w:rsidRDefault="00C25BC3" w:rsidP="00CF37BC">
      <w:pPr>
        <w:rPr>
          <w:rStyle w:val="Strong"/>
          <w:b w:val="0"/>
          <w:i/>
        </w:rPr>
      </w:pPr>
      <w:r w:rsidRPr="0023416E">
        <w:rPr>
          <w:rStyle w:val="Strong"/>
          <w:i/>
        </w:rPr>
        <w:t>Observation #</w:t>
      </w:r>
      <w:r w:rsidR="00D87FB4" w:rsidRPr="0023416E">
        <w:rPr>
          <w:rStyle w:val="Strong"/>
          <w:i/>
        </w:rPr>
        <w:t>3</w:t>
      </w:r>
      <w:r w:rsidRPr="0023416E">
        <w:rPr>
          <w:rStyle w:val="Strong"/>
          <w:i/>
        </w:rPr>
        <w:t>:</w:t>
      </w:r>
      <w:r w:rsidRPr="0023416E">
        <w:rPr>
          <w:rStyle w:val="Strong"/>
          <w:b w:val="0"/>
          <w:i/>
        </w:rPr>
        <w:t xml:space="preserve"> The Doppler spectrum for CDL channel model with Tx/Rx beamforming varies with channel realization</w:t>
      </w:r>
    </w:p>
    <w:p w14:paraId="5F03294C" w14:textId="77777777" w:rsidR="007931AD" w:rsidRDefault="001363A0" w:rsidP="007931AD">
      <w:pPr>
        <w:rPr>
          <w:rFonts w:ascii="Arial" w:hAnsi="Arial" w:cs="Arial"/>
          <w:sz w:val="24"/>
          <w:szCs w:val="24"/>
          <w:lang w:eastAsia="en-GB"/>
        </w:rPr>
      </w:pPr>
      <w:r>
        <w:rPr>
          <w:rFonts w:ascii="Arial" w:hAnsi="Arial" w:cs="Arial"/>
          <w:sz w:val="24"/>
          <w:szCs w:val="24"/>
          <w:lang w:eastAsia="en-GB"/>
        </w:rPr>
        <w:t xml:space="preserve">Channel </w:t>
      </w:r>
      <w:r w:rsidR="007931AD">
        <w:rPr>
          <w:rFonts w:ascii="Arial" w:hAnsi="Arial" w:cs="Arial"/>
          <w:sz w:val="24"/>
          <w:szCs w:val="24"/>
          <w:lang w:eastAsia="en-GB"/>
        </w:rPr>
        <w:t>Delay Spread</w:t>
      </w:r>
    </w:p>
    <w:p w14:paraId="17543C87" w14:textId="7EEA8EAC" w:rsidR="001363A0" w:rsidRDefault="004A3865" w:rsidP="007722BA">
      <w:pPr>
        <w:rPr>
          <w:rStyle w:val="Strong"/>
          <w:b w:val="0"/>
        </w:rPr>
      </w:pPr>
      <w:r>
        <w:rPr>
          <w:rStyle w:val="Strong"/>
          <w:b w:val="0"/>
        </w:rPr>
        <w:t xml:space="preserve">In FR2 with beamforming and best beam selection, the channel PDP changes and delay spread is reduced compared to the actual DS scaling. For </w:t>
      </w:r>
      <w:r w:rsidR="001363A0">
        <w:rPr>
          <w:rStyle w:val="Strong"/>
          <w:b w:val="0"/>
        </w:rPr>
        <w:t xml:space="preserve">FR1 in section 2.1.3 we propose using delay spread scaling values of 30ns for small delay spread channel and 100ns, 300ns for medium delay spread. </w:t>
      </w:r>
      <w:r w:rsidR="00874FEC">
        <w:rPr>
          <w:rStyle w:val="Strong"/>
          <w:b w:val="0"/>
        </w:rPr>
        <w:t>In the figure below, we illustrate the RMS delay spread after applying the Tx/Rx beamforming. It may be observed that the DS is substantially reduced due to spatial filtering effects.</w:t>
      </w:r>
    </w:p>
    <w:p w14:paraId="15A2BA72" w14:textId="6EF1EE98" w:rsidR="001363A0" w:rsidRDefault="006A5508" w:rsidP="00D77D98">
      <w:pPr>
        <w:keepNext/>
        <w:jc w:val="left"/>
      </w:pPr>
      <w:r w:rsidRPr="006A5508" w:rsidDel="006A5508">
        <w:rPr>
          <w:rStyle w:val="Strong"/>
          <w:b w:val="0"/>
          <w:bCs w:val="0"/>
        </w:rPr>
        <w:lastRenderedPageBreak/>
        <w:t xml:space="preserve"> </w:t>
      </w:r>
    </w:p>
    <w:tbl>
      <w:tblPr>
        <w:tblStyle w:val="TableGrid"/>
        <w:tblW w:w="10517" w:type="dxa"/>
        <w:tblInd w:w="-365" w:type="dxa"/>
        <w:tblLook w:val="04A0" w:firstRow="1" w:lastRow="0" w:firstColumn="1" w:lastColumn="0" w:noHBand="0" w:noVBand="1"/>
      </w:tblPr>
      <w:tblGrid>
        <w:gridCol w:w="3298"/>
        <w:gridCol w:w="3628"/>
        <w:gridCol w:w="3591"/>
      </w:tblGrid>
      <w:tr w:rsidR="00DD4F3E" w14:paraId="1402D981" w14:textId="77777777" w:rsidTr="00DD4F3E">
        <w:trPr>
          <w:trHeight w:val="1199"/>
        </w:trPr>
        <w:tc>
          <w:tcPr>
            <w:tcW w:w="3298" w:type="dxa"/>
          </w:tcPr>
          <w:p w14:paraId="355AE906" w14:textId="0242B81D" w:rsidR="006A5508" w:rsidRDefault="00DD4F3E" w:rsidP="001363A0">
            <w:pPr>
              <w:pStyle w:val="Caption"/>
              <w:ind w:left="-473"/>
              <w:jc w:val="center"/>
            </w:pPr>
            <w:r w:rsidRPr="00DD4F3E">
              <w:rPr>
                <w:noProof/>
                <w:lang w:val="en-US"/>
              </w:rPr>
              <w:drawing>
                <wp:inline distT="0" distB="0" distL="0" distR="0" wp14:anchorId="0CA19E18" wp14:editId="7A0754E5">
                  <wp:extent cx="2024512" cy="15141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42932" cy="1527880"/>
                          </a:xfrm>
                          <a:prstGeom prst="rect">
                            <a:avLst/>
                          </a:prstGeom>
                          <a:noFill/>
                          <a:ln>
                            <a:noFill/>
                          </a:ln>
                        </pic:spPr>
                      </pic:pic>
                    </a:graphicData>
                  </a:graphic>
                </wp:inline>
              </w:drawing>
            </w:r>
          </w:p>
        </w:tc>
        <w:tc>
          <w:tcPr>
            <w:tcW w:w="3628" w:type="dxa"/>
          </w:tcPr>
          <w:p w14:paraId="7BAA4D57" w14:textId="45EC4757" w:rsidR="006A5508" w:rsidRDefault="006A5508" w:rsidP="001363A0">
            <w:pPr>
              <w:pStyle w:val="Caption"/>
              <w:jc w:val="center"/>
            </w:pPr>
            <w:r w:rsidRPr="006A5508">
              <w:rPr>
                <w:noProof/>
                <w:lang w:val="en-US"/>
              </w:rPr>
              <w:drawing>
                <wp:inline distT="0" distB="0" distL="0" distR="0" wp14:anchorId="1A265F04" wp14:editId="6482CC4A">
                  <wp:extent cx="2167246" cy="16208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5007" cy="1641614"/>
                          </a:xfrm>
                          <a:prstGeom prst="rect">
                            <a:avLst/>
                          </a:prstGeom>
                          <a:noFill/>
                          <a:ln>
                            <a:noFill/>
                          </a:ln>
                        </pic:spPr>
                      </pic:pic>
                    </a:graphicData>
                  </a:graphic>
                </wp:inline>
              </w:drawing>
            </w:r>
          </w:p>
        </w:tc>
        <w:tc>
          <w:tcPr>
            <w:tcW w:w="3591" w:type="dxa"/>
          </w:tcPr>
          <w:p w14:paraId="4F65EB5B" w14:textId="32E2AC35" w:rsidR="006A5508" w:rsidRDefault="006A5508" w:rsidP="001363A0">
            <w:pPr>
              <w:pStyle w:val="Caption"/>
              <w:jc w:val="center"/>
            </w:pPr>
            <w:r w:rsidRPr="006A5508">
              <w:rPr>
                <w:noProof/>
                <w:lang w:val="en-US"/>
              </w:rPr>
              <w:drawing>
                <wp:inline distT="0" distB="0" distL="0" distR="0" wp14:anchorId="6E3970C9" wp14:editId="44846748">
                  <wp:extent cx="2143496" cy="159988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890" cy="1616599"/>
                          </a:xfrm>
                          <a:prstGeom prst="rect">
                            <a:avLst/>
                          </a:prstGeom>
                          <a:noFill/>
                          <a:ln>
                            <a:noFill/>
                          </a:ln>
                        </pic:spPr>
                      </pic:pic>
                    </a:graphicData>
                  </a:graphic>
                </wp:inline>
              </w:drawing>
            </w:r>
          </w:p>
        </w:tc>
      </w:tr>
    </w:tbl>
    <w:p w14:paraId="7E71B447" w14:textId="77777777" w:rsidR="006A5508" w:rsidRDefault="006A5508" w:rsidP="001363A0">
      <w:pPr>
        <w:pStyle w:val="Caption"/>
        <w:jc w:val="center"/>
      </w:pPr>
    </w:p>
    <w:p w14:paraId="1ED7721F" w14:textId="69AAC014" w:rsidR="001363A0" w:rsidRDefault="001363A0" w:rsidP="001363A0">
      <w:pPr>
        <w:pStyle w:val="Caption"/>
        <w:jc w:val="center"/>
        <w:rPr>
          <w:rStyle w:val="Strong"/>
          <w:b/>
        </w:rPr>
      </w:pPr>
      <w:r>
        <w:t xml:space="preserve">Figure </w:t>
      </w:r>
      <w:r>
        <w:fldChar w:fldCharType="begin"/>
      </w:r>
      <w:r>
        <w:instrText xml:space="preserve"> SEQ Figure \* ARABIC </w:instrText>
      </w:r>
      <w:r>
        <w:fldChar w:fldCharType="separate"/>
      </w:r>
      <w:r w:rsidR="00053279">
        <w:rPr>
          <w:noProof/>
        </w:rPr>
        <w:t>3</w:t>
      </w:r>
      <w:r>
        <w:fldChar w:fldCharType="end"/>
      </w:r>
      <w:r>
        <w:t xml:space="preserve">: </w:t>
      </w:r>
      <w:r w:rsidR="00A65FAF">
        <w:t xml:space="preserve">Beamforming impact on the CDL </w:t>
      </w:r>
      <w:r w:rsidR="006A5508">
        <w:t xml:space="preserve">channel </w:t>
      </w:r>
      <w:r w:rsidR="00A65FAF">
        <w:t xml:space="preserve">model delay </w:t>
      </w:r>
      <w:r>
        <w:t>spread</w:t>
      </w:r>
    </w:p>
    <w:p w14:paraId="4A41C669" w14:textId="77777777" w:rsidR="007931AD" w:rsidRDefault="001363A0" w:rsidP="007722BA">
      <w:pPr>
        <w:rPr>
          <w:rStyle w:val="Strong"/>
          <w:b w:val="0"/>
        </w:rPr>
      </w:pPr>
      <w:r>
        <w:rPr>
          <w:rStyle w:val="Strong"/>
          <w:b w:val="0"/>
        </w:rPr>
        <w:t xml:space="preserve">For </w:t>
      </w:r>
      <w:r w:rsidR="004A3865">
        <w:rPr>
          <w:rStyle w:val="Strong"/>
          <w:b w:val="0"/>
        </w:rPr>
        <w:t xml:space="preserve">defining performance requirements </w:t>
      </w:r>
      <w:r>
        <w:rPr>
          <w:rStyle w:val="Strong"/>
          <w:b w:val="0"/>
        </w:rPr>
        <w:t xml:space="preserve">in FR2 </w:t>
      </w:r>
      <w:r w:rsidR="004A3865">
        <w:rPr>
          <w:rStyle w:val="Strong"/>
          <w:b w:val="0"/>
        </w:rPr>
        <w:t xml:space="preserve">we recommend using </w:t>
      </w:r>
      <w:r w:rsidR="00AC0FF0">
        <w:rPr>
          <w:rStyle w:val="Strong"/>
          <w:b w:val="0"/>
        </w:rPr>
        <w:t>DS scaling of 5ns, 10ns, 20ns for different delay spread channel conditions.</w:t>
      </w:r>
    </w:p>
    <w:p w14:paraId="1D59324B" w14:textId="4D784834" w:rsidR="005F025C" w:rsidRPr="005F025C" w:rsidRDefault="005F025C" w:rsidP="00D77D98">
      <w:pPr>
        <w:spacing w:before="240"/>
        <w:rPr>
          <w:rFonts w:ascii="Arial" w:hAnsi="Arial" w:cs="Arial"/>
          <w:bCs/>
          <w:sz w:val="24"/>
          <w:szCs w:val="24"/>
          <w:lang w:eastAsia="en-GB"/>
        </w:rPr>
      </w:pPr>
      <w:r w:rsidRPr="005F025C">
        <w:rPr>
          <w:rFonts w:ascii="Arial" w:hAnsi="Arial" w:cs="Arial"/>
          <w:bCs/>
          <w:sz w:val="24"/>
          <w:szCs w:val="24"/>
          <w:lang w:eastAsia="en-GB"/>
        </w:rPr>
        <w:t>Doppler Frequency</w:t>
      </w:r>
    </w:p>
    <w:p w14:paraId="202A53B2" w14:textId="70DD8762" w:rsidR="005F025C" w:rsidRDefault="00C3000E">
      <w:pPr>
        <w:rPr>
          <w:rStyle w:val="Strong"/>
          <w:b w:val="0"/>
        </w:rPr>
      </w:pPr>
      <w:r>
        <w:rPr>
          <w:rStyle w:val="Strong"/>
          <w:b w:val="0"/>
        </w:rPr>
        <w:t>The UE speeds considered in</w:t>
      </w:r>
      <w:r w:rsidR="00AB6ABC">
        <w:rPr>
          <w:rStyle w:val="Strong"/>
          <w:b w:val="0"/>
        </w:rPr>
        <w:t xml:space="preserve"> TR 38.</w:t>
      </w:r>
      <w:r w:rsidR="00AB6ABC" w:rsidRPr="00AB6ABC">
        <w:rPr>
          <w:rStyle w:val="Strong"/>
          <w:b w:val="0"/>
        </w:rPr>
        <w:t>802</w:t>
      </w:r>
      <w:r>
        <w:rPr>
          <w:rStyle w:val="Strong"/>
          <w:b w:val="0"/>
        </w:rPr>
        <w:t xml:space="preserve"> </w:t>
      </w:r>
      <w:r w:rsidR="00AB6ABC">
        <w:rPr>
          <w:rStyle w:val="Strong"/>
          <w:b w:val="0"/>
        </w:rPr>
        <w:t xml:space="preserve">for </w:t>
      </w:r>
      <w:r>
        <w:rPr>
          <w:rStyle w:val="Strong"/>
          <w:b w:val="0"/>
        </w:rPr>
        <w:t>FR2 are 3-30kmph. For 30GHz carrier frequency, th</w:t>
      </w:r>
      <w:r w:rsidR="00AB6ABC">
        <w:rPr>
          <w:rStyle w:val="Strong"/>
          <w:b w:val="0"/>
        </w:rPr>
        <w:t>i</w:t>
      </w:r>
      <w:r>
        <w:rPr>
          <w:rStyle w:val="Strong"/>
          <w:b w:val="0"/>
        </w:rPr>
        <w:t>s</w:t>
      </w:r>
      <w:r w:rsidR="00AB6ABC">
        <w:rPr>
          <w:rStyle w:val="Strong"/>
          <w:b w:val="0"/>
        </w:rPr>
        <w:t xml:space="preserve"> range of</w:t>
      </w:r>
      <w:r>
        <w:rPr>
          <w:rStyle w:val="Strong"/>
          <w:b w:val="0"/>
        </w:rPr>
        <w:t xml:space="preserve"> speeds corresponds to maximum Doppler of 80-800 Hz. </w:t>
      </w:r>
      <w:r w:rsidR="00AB6ABC">
        <w:rPr>
          <w:rStyle w:val="Strong"/>
          <w:b w:val="0"/>
        </w:rPr>
        <w:t>However, a</w:t>
      </w:r>
      <w:r>
        <w:rPr>
          <w:rStyle w:val="Strong"/>
          <w:b w:val="0"/>
        </w:rPr>
        <w:t xml:space="preserve">s shown in Figure 1 above, </w:t>
      </w:r>
      <w:r w:rsidR="00AB6ABC">
        <w:rPr>
          <w:rStyle w:val="Strong"/>
          <w:b w:val="0"/>
        </w:rPr>
        <w:t xml:space="preserve">when </w:t>
      </w:r>
      <w:r>
        <w:rPr>
          <w:rStyle w:val="Strong"/>
          <w:b w:val="0"/>
        </w:rPr>
        <w:t xml:space="preserve">Tx/Rx beamforming </w:t>
      </w:r>
      <w:r w:rsidR="00AB6ABC">
        <w:rPr>
          <w:rStyle w:val="Strong"/>
          <w:b w:val="0"/>
        </w:rPr>
        <w:t xml:space="preserve">is applied </w:t>
      </w:r>
      <w:r>
        <w:rPr>
          <w:rStyle w:val="Strong"/>
          <w:b w:val="0"/>
        </w:rPr>
        <w:t xml:space="preserve">the effective max Doppler spread is reduced. The actual max Doppler values with beamforming are FFS. </w:t>
      </w:r>
      <w:r w:rsidR="00E55A81">
        <w:rPr>
          <w:rStyle w:val="Strong"/>
          <w:b w:val="0"/>
        </w:rPr>
        <w:t>Th</w:t>
      </w:r>
      <w:r w:rsidR="00703C0B">
        <w:rPr>
          <w:rStyle w:val="Strong"/>
          <w:b w:val="0"/>
        </w:rPr>
        <w:t xml:space="preserve">e </w:t>
      </w:r>
      <w:r w:rsidR="00E55A81">
        <w:rPr>
          <w:rStyle w:val="Strong"/>
          <w:b w:val="0"/>
        </w:rPr>
        <w:t xml:space="preserve">max Doppler spread for the UE speeds in FR2 with beamforming shall be evaluated and used to define </w:t>
      </w:r>
      <w:r w:rsidR="00703C0B">
        <w:rPr>
          <w:rStyle w:val="Strong"/>
          <w:b w:val="0"/>
        </w:rPr>
        <w:t>range of Doppler to emulate low to medium mobility conditions.</w:t>
      </w:r>
    </w:p>
    <w:p w14:paraId="10B549AE" w14:textId="46D31D3D" w:rsidR="00552D92" w:rsidRPr="00D77D98" w:rsidRDefault="00552D92">
      <w:pPr>
        <w:rPr>
          <w:rStyle w:val="Strong"/>
          <w:b w:val="0"/>
          <w:i/>
        </w:rPr>
      </w:pPr>
      <w:r w:rsidRPr="00D77D98">
        <w:rPr>
          <w:rStyle w:val="Strong"/>
          <w:i/>
        </w:rPr>
        <w:t>Proposal#7:</w:t>
      </w:r>
      <w:r w:rsidRPr="00D77D98">
        <w:rPr>
          <w:rStyle w:val="Strong"/>
          <w:b w:val="0"/>
          <w:i/>
        </w:rPr>
        <w:t xml:space="preserve"> </w:t>
      </w:r>
      <w:r w:rsidRPr="00D77D98">
        <w:rPr>
          <w:rStyle w:val="Strong"/>
          <w:i/>
        </w:rPr>
        <w:t>Study the effective max Doppler spread value due to Tx/Rx beamforming in FR2</w:t>
      </w:r>
    </w:p>
    <w:p w14:paraId="7D66F4AF" w14:textId="1B90DC59" w:rsidR="00874FEC" w:rsidRPr="005F025C" w:rsidRDefault="00874FEC" w:rsidP="00D77D98">
      <w:pPr>
        <w:spacing w:before="240"/>
        <w:rPr>
          <w:rFonts w:ascii="Arial" w:hAnsi="Arial" w:cs="Arial"/>
          <w:bCs/>
          <w:sz w:val="24"/>
          <w:szCs w:val="24"/>
          <w:lang w:eastAsia="en-GB"/>
        </w:rPr>
      </w:pPr>
      <w:r>
        <w:rPr>
          <w:rFonts w:ascii="Arial" w:hAnsi="Arial" w:cs="Arial"/>
          <w:bCs/>
          <w:sz w:val="24"/>
          <w:szCs w:val="24"/>
          <w:lang w:eastAsia="en-GB"/>
        </w:rPr>
        <w:t>Summary</w:t>
      </w:r>
    </w:p>
    <w:p w14:paraId="62BB284E" w14:textId="67ADCC20" w:rsidR="00B50E19" w:rsidRDefault="00B50E19" w:rsidP="007722BA">
      <w:pPr>
        <w:rPr>
          <w:rStyle w:val="Strong"/>
          <w:b w:val="0"/>
        </w:rPr>
      </w:pPr>
      <w:r>
        <w:rPr>
          <w:rStyle w:val="Strong"/>
          <w:b w:val="0"/>
        </w:rPr>
        <w:t>Based on the discussion above we propose the following channel models for UE demodulation requirements in FR2:</w:t>
      </w:r>
    </w:p>
    <w:p w14:paraId="47603114" w14:textId="6F815409" w:rsidR="00B50E19" w:rsidRDefault="00B50E19" w:rsidP="007722BA">
      <w:pPr>
        <w:rPr>
          <w:rStyle w:val="Strong"/>
          <w:b w:val="0"/>
        </w:rPr>
      </w:pPr>
      <w:r>
        <w:rPr>
          <w:rStyle w:val="Strong"/>
          <w:b w:val="0"/>
        </w:rPr>
        <w:t xml:space="preserve">TDL-A; DS: 5ns; Doppler: </w:t>
      </w:r>
      <w:r w:rsidR="00874FEC">
        <w:rPr>
          <w:rStyle w:val="Strong"/>
          <w:b w:val="0"/>
        </w:rPr>
        <w:t>TBD Hz</w:t>
      </w:r>
    </w:p>
    <w:p w14:paraId="2C057485" w14:textId="44DDB3E9" w:rsidR="00B50E19" w:rsidRDefault="00B50E19" w:rsidP="007722BA">
      <w:pPr>
        <w:rPr>
          <w:rStyle w:val="Strong"/>
          <w:b w:val="0"/>
        </w:rPr>
      </w:pPr>
      <w:r>
        <w:rPr>
          <w:rStyle w:val="Strong"/>
          <w:b w:val="0"/>
        </w:rPr>
        <w:t xml:space="preserve">TDL-C; DS: 20ns; Doppler: </w:t>
      </w:r>
      <w:r w:rsidR="00874FEC">
        <w:rPr>
          <w:rStyle w:val="Strong"/>
          <w:b w:val="0"/>
        </w:rPr>
        <w:t xml:space="preserve"> TBD Hz</w:t>
      </w:r>
    </w:p>
    <w:p w14:paraId="5105F9CE" w14:textId="5E03CEA4" w:rsidR="00B50E19" w:rsidRPr="007931AD" w:rsidRDefault="00B50E19" w:rsidP="007722BA">
      <w:pPr>
        <w:rPr>
          <w:rStyle w:val="Strong"/>
          <w:b w:val="0"/>
        </w:rPr>
      </w:pPr>
      <w:r>
        <w:rPr>
          <w:rStyle w:val="Strong"/>
          <w:b w:val="0"/>
        </w:rPr>
        <w:t xml:space="preserve">TDL-D; DS: 10ns; Doppler: </w:t>
      </w:r>
      <w:r w:rsidR="00874FEC">
        <w:rPr>
          <w:rStyle w:val="Strong"/>
          <w:b w:val="0"/>
        </w:rPr>
        <w:t>TBD Hz</w:t>
      </w:r>
    </w:p>
    <w:p w14:paraId="2805BCE7" w14:textId="7BAE5E41" w:rsidR="000053B9" w:rsidRPr="004C3442" w:rsidRDefault="007564F6" w:rsidP="004C3442">
      <w:pPr>
        <w:spacing w:before="240" w:after="240"/>
        <w:rPr>
          <w:b/>
          <w:i/>
        </w:rPr>
      </w:pPr>
      <w:r w:rsidRPr="004C3442">
        <w:rPr>
          <w:b/>
          <w:i/>
        </w:rPr>
        <w:t>Proposal #</w:t>
      </w:r>
      <w:r w:rsidR="00552D92">
        <w:rPr>
          <w:b/>
          <w:i/>
        </w:rPr>
        <w:t>8</w:t>
      </w:r>
      <w:r w:rsidRPr="004C3442">
        <w:rPr>
          <w:b/>
          <w:i/>
        </w:rPr>
        <w:t xml:space="preserve">: Use </w:t>
      </w:r>
      <w:r w:rsidR="000053B9" w:rsidRPr="004C3442">
        <w:rPr>
          <w:b/>
          <w:i/>
        </w:rPr>
        <w:t>the following</w:t>
      </w:r>
      <w:r w:rsidRPr="004C3442">
        <w:rPr>
          <w:b/>
          <w:i/>
        </w:rPr>
        <w:t xml:space="preserve"> channel models </w:t>
      </w:r>
      <w:r w:rsidR="000053B9" w:rsidRPr="004C3442">
        <w:rPr>
          <w:b/>
          <w:i/>
        </w:rPr>
        <w:t>to define</w:t>
      </w:r>
      <w:r w:rsidRPr="004C3442">
        <w:rPr>
          <w:b/>
          <w:i/>
        </w:rPr>
        <w:t xml:space="preserve"> UE </w:t>
      </w:r>
      <w:r w:rsidR="000053B9" w:rsidRPr="004C3442">
        <w:rPr>
          <w:b/>
          <w:i/>
        </w:rPr>
        <w:t>performance</w:t>
      </w:r>
      <w:r w:rsidRPr="004C3442">
        <w:rPr>
          <w:b/>
          <w:i/>
        </w:rPr>
        <w:t xml:space="preserve"> requirements </w:t>
      </w:r>
      <w:r w:rsidR="000053B9" w:rsidRPr="004C3442">
        <w:rPr>
          <w:b/>
          <w:i/>
        </w:rPr>
        <w:t>in FR2: (1)</w:t>
      </w:r>
      <w:r w:rsidR="000053B9" w:rsidRPr="004C3442">
        <w:rPr>
          <w:b/>
          <w:bCs/>
          <w:i/>
        </w:rPr>
        <w:t xml:space="preserve"> TDL-A; DS: 5ns; Doppler: </w:t>
      </w:r>
      <w:r w:rsidR="002C2A58">
        <w:rPr>
          <w:b/>
          <w:bCs/>
          <w:i/>
        </w:rPr>
        <w:t>TBD</w:t>
      </w:r>
      <w:r w:rsidR="00C3000E">
        <w:rPr>
          <w:b/>
          <w:bCs/>
          <w:i/>
        </w:rPr>
        <w:t xml:space="preserve"> </w:t>
      </w:r>
      <w:r w:rsidR="002C2A58" w:rsidRPr="004C3442">
        <w:rPr>
          <w:b/>
          <w:bCs/>
          <w:i/>
        </w:rPr>
        <w:t>Hz</w:t>
      </w:r>
      <w:r w:rsidR="000053B9" w:rsidRPr="004C3442">
        <w:rPr>
          <w:b/>
          <w:bCs/>
          <w:i/>
        </w:rPr>
        <w:t xml:space="preserve">; (2) TDL-C; DS: 20ns; Doppler: </w:t>
      </w:r>
      <w:r w:rsidR="002C2A58">
        <w:rPr>
          <w:b/>
          <w:bCs/>
          <w:i/>
        </w:rPr>
        <w:t>TBD</w:t>
      </w:r>
      <w:r w:rsidR="00C3000E">
        <w:rPr>
          <w:b/>
          <w:bCs/>
          <w:i/>
        </w:rPr>
        <w:t xml:space="preserve"> </w:t>
      </w:r>
      <w:r w:rsidR="002C2A58" w:rsidRPr="004C3442">
        <w:rPr>
          <w:b/>
          <w:bCs/>
          <w:i/>
        </w:rPr>
        <w:t>Hz</w:t>
      </w:r>
      <w:r w:rsidR="000053B9" w:rsidRPr="004C3442">
        <w:rPr>
          <w:b/>
          <w:bCs/>
          <w:i/>
        </w:rPr>
        <w:t xml:space="preserve">; (3) </w:t>
      </w:r>
      <w:r w:rsidR="000053B9" w:rsidRPr="004C3442">
        <w:rPr>
          <w:b/>
          <w:i/>
        </w:rPr>
        <w:t xml:space="preserve">TDL-D; DS: 10ns; Doppler: </w:t>
      </w:r>
      <w:r w:rsidR="002C2A58">
        <w:rPr>
          <w:b/>
          <w:i/>
        </w:rPr>
        <w:t>TBD</w:t>
      </w:r>
      <w:r w:rsidR="00C3000E">
        <w:rPr>
          <w:b/>
          <w:i/>
        </w:rPr>
        <w:t xml:space="preserve"> </w:t>
      </w:r>
      <w:r w:rsidR="002C2A58" w:rsidRPr="004C3442">
        <w:rPr>
          <w:b/>
          <w:i/>
        </w:rPr>
        <w:t>Hz</w:t>
      </w:r>
    </w:p>
    <w:p w14:paraId="28FC0B3B" w14:textId="77777777" w:rsidR="00CF37BC" w:rsidRDefault="00CF37BC" w:rsidP="007722BA">
      <w:pPr>
        <w:pStyle w:val="Heading2"/>
        <w:numPr>
          <w:ilvl w:val="1"/>
          <w:numId w:val="22"/>
        </w:numPr>
        <w:rPr>
          <w:rFonts w:ascii="Arial" w:hAnsi="Arial" w:cs="Arial"/>
          <w:sz w:val="28"/>
          <w:szCs w:val="28"/>
        </w:rPr>
      </w:pPr>
      <w:r w:rsidRPr="007722BA">
        <w:rPr>
          <w:rFonts w:ascii="Arial" w:hAnsi="Arial" w:cs="Arial"/>
          <w:sz w:val="28"/>
          <w:szCs w:val="28"/>
        </w:rPr>
        <w:t>Channel Model Simplification</w:t>
      </w:r>
      <w:bookmarkStart w:id="4" w:name="_GoBack"/>
      <w:bookmarkEnd w:id="4"/>
    </w:p>
    <w:p w14:paraId="68478F14" w14:textId="5688FF0A" w:rsidR="001A6832" w:rsidRDefault="00C002BE" w:rsidP="001A6832">
      <w:pPr>
        <w:rPr>
          <w:lang w:eastAsia="en-GB"/>
        </w:rPr>
      </w:pPr>
      <w:r>
        <w:rPr>
          <w:lang w:eastAsia="en-GB"/>
        </w:rPr>
        <w:t>The channel model simplification described in section 2.1.1 for FR1 apply to FR2 as well. The same approach used to simplify channel models shall be used for FR1 and FR2.</w:t>
      </w:r>
    </w:p>
    <w:p w14:paraId="60AD0456" w14:textId="6B62DCB2" w:rsidR="00C002BE" w:rsidRPr="004C3442" w:rsidRDefault="00C002BE" w:rsidP="004C3442">
      <w:pPr>
        <w:spacing w:before="240" w:after="240"/>
        <w:rPr>
          <w:b/>
          <w:i/>
        </w:rPr>
      </w:pPr>
      <w:r w:rsidRPr="00C002BE">
        <w:rPr>
          <w:b/>
          <w:i/>
        </w:rPr>
        <w:t>Proposal#</w:t>
      </w:r>
      <w:r w:rsidR="00552D92">
        <w:rPr>
          <w:b/>
          <w:i/>
        </w:rPr>
        <w:t>9</w:t>
      </w:r>
      <w:r w:rsidRPr="00C002BE">
        <w:rPr>
          <w:b/>
          <w:i/>
        </w:rPr>
        <w:t>:</w:t>
      </w:r>
      <w:r w:rsidRPr="004C3442">
        <w:rPr>
          <w:b/>
          <w:i/>
        </w:rPr>
        <w:t xml:space="preserve"> Channel model simplification for FR2 shall follow the same approach as FR1</w:t>
      </w:r>
    </w:p>
    <w:p w14:paraId="1C48D865" w14:textId="77777777" w:rsidR="00D01576" w:rsidRDefault="00D01576" w:rsidP="00D01576">
      <w:pPr>
        <w:pStyle w:val="Heading2"/>
        <w:numPr>
          <w:ilvl w:val="1"/>
          <w:numId w:val="22"/>
        </w:numPr>
        <w:rPr>
          <w:rFonts w:ascii="Arial" w:hAnsi="Arial" w:cs="Arial"/>
          <w:sz w:val="28"/>
          <w:szCs w:val="28"/>
        </w:rPr>
      </w:pPr>
      <w:r>
        <w:rPr>
          <w:rFonts w:ascii="Arial" w:hAnsi="Arial" w:cs="Arial"/>
          <w:sz w:val="28"/>
          <w:szCs w:val="28"/>
        </w:rPr>
        <w:t>Antenna Correlation models</w:t>
      </w:r>
    </w:p>
    <w:p w14:paraId="31A26446" w14:textId="5D51A42B" w:rsidR="001A6832" w:rsidRDefault="00C002BE" w:rsidP="001A6832">
      <w:pPr>
        <w:rPr>
          <w:lang w:eastAsia="en-GB"/>
        </w:rPr>
      </w:pPr>
      <w:r>
        <w:rPr>
          <w:lang w:eastAsia="en-GB"/>
        </w:rPr>
        <w:t xml:space="preserve">In </w:t>
      </w:r>
      <w:r w:rsidR="004C3442">
        <w:rPr>
          <w:lang w:eastAsia="en-GB"/>
        </w:rPr>
        <w:t xml:space="preserve">Rel-15 for </w:t>
      </w:r>
      <w:r>
        <w:rPr>
          <w:lang w:eastAsia="en-GB"/>
        </w:rPr>
        <w:t xml:space="preserve">FR2 the </w:t>
      </w:r>
      <w:r w:rsidR="004C3442">
        <w:rPr>
          <w:lang w:eastAsia="en-GB"/>
        </w:rPr>
        <w:t>antenna configuration is limited to 1x2 and 2x2. Hence the correlation models for FR2 shall be limited to low correlation.</w:t>
      </w:r>
    </w:p>
    <w:p w14:paraId="2013FC62" w14:textId="4AB986E2" w:rsidR="004C3442" w:rsidRPr="004C3442" w:rsidRDefault="004C3442" w:rsidP="004C3442">
      <w:pPr>
        <w:spacing w:before="240" w:after="240"/>
        <w:rPr>
          <w:b/>
          <w:i/>
        </w:rPr>
      </w:pPr>
      <w:r w:rsidRPr="00C002BE">
        <w:rPr>
          <w:b/>
          <w:i/>
        </w:rPr>
        <w:t>Proposal#</w:t>
      </w:r>
      <w:r w:rsidR="00552D92">
        <w:rPr>
          <w:b/>
          <w:i/>
        </w:rPr>
        <w:t>10</w:t>
      </w:r>
      <w:r w:rsidRPr="00C002BE">
        <w:rPr>
          <w:b/>
          <w:i/>
        </w:rPr>
        <w:t>:</w:t>
      </w:r>
      <w:r w:rsidRPr="004C3442">
        <w:rPr>
          <w:b/>
          <w:i/>
        </w:rPr>
        <w:t xml:space="preserve"> In FR2 low antenna correlation model shall be used to define UE demodulation requirements</w:t>
      </w:r>
    </w:p>
    <w:p w14:paraId="0799FA1A" w14:textId="77777777" w:rsidR="00654DDD" w:rsidRDefault="00654DDD" w:rsidP="00654DDD">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lastRenderedPageBreak/>
        <w:t>Conclusions</w:t>
      </w:r>
    </w:p>
    <w:p w14:paraId="391C6FF1" w14:textId="77777777" w:rsidR="00654DDD" w:rsidRDefault="00654DDD" w:rsidP="00654DDD">
      <w:r>
        <w:t>In this paper we have presented our views on propagation channel models for NR UE demodulation requirements for FR1 and FR2 and have the following proposals.</w:t>
      </w:r>
    </w:p>
    <w:p w14:paraId="12FF48BF" w14:textId="77777777" w:rsidR="00654DDD" w:rsidRPr="00D77D98" w:rsidRDefault="00654DDD" w:rsidP="00654DDD">
      <w:pPr>
        <w:rPr>
          <w:b/>
          <w:u w:val="single"/>
        </w:rPr>
      </w:pPr>
      <w:r w:rsidRPr="00D77D98">
        <w:rPr>
          <w:b/>
          <w:u w:val="single"/>
        </w:rPr>
        <w:t>For FR1:</w:t>
      </w:r>
    </w:p>
    <w:p w14:paraId="2205D0D5" w14:textId="77777777" w:rsidR="00552D92" w:rsidRPr="00D26B08" w:rsidRDefault="00552D92" w:rsidP="00552D92">
      <w:pPr>
        <w:spacing w:before="240" w:after="240"/>
        <w:rPr>
          <w:b/>
          <w:i/>
        </w:rPr>
      </w:pPr>
      <w:r w:rsidRPr="00874FEC">
        <w:rPr>
          <w:b/>
          <w:i/>
        </w:rPr>
        <w:t xml:space="preserve">Proposal #1: For FR1, simplify TDL channel models by choosing strongest paths that contribute to [X] </w:t>
      </w:r>
      <w:r w:rsidRPr="002A082B">
        <w:rPr>
          <w:b/>
          <w:i/>
        </w:rPr>
        <w:t xml:space="preserve">% of total power. </w:t>
      </w:r>
    </w:p>
    <w:p w14:paraId="54293C31" w14:textId="77777777" w:rsidR="00552D92" w:rsidRPr="004C3442" w:rsidRDefault="00552D92" w:rsidP="00552D92">
      <w:pPr>
        <w:spacing w:before="240" w:after="240"/>
        <w:rPr>
          <w:b/>
          <w:i/>
        </w:rPr>
      </w:pPr>
      <w:r w:rsidRPr="00D26B08">
        <w:rPr>
          <w:b/>
          <w:i/>
        </w:rPr>
        <w:t xml:space="preserve">Proposal #2: </w:t>
      </w:r>
      <w:r w:rsidRPr="002A082B">
        <w:rPr>
          <w:b/>
          <w:i/>
        </w:rPr>
        <w:t xml:space="preserve">Further </w:t>
      </w:r>
      <w:r w:rsidRPr="00D26B08">
        <w:rPr>
          <w:b/>
          <w:i/>
        </w:rPr>
        <w:t xml:space="preserve">study </w:t>
      </w:r>
      <w:r w:rsidRPr="002A082B">
        <w:rPr>
          <w:b/>
          <w:i/>
        </w:rPr>
        <w:t>the number of taps impact on the fading channel emulation complexity</w:t>
      </w:r>
      <w:r w:rsidRPr="00D26B08">
        <w:rPr>
          <w:b/>
          <w:i/>
        </w:rPr>
        <w:t xml:space="preserve"> and feasibility of low complexity implementations from TE perspective</w:t>
      </w:r>
      <w:r w:rsidRPr="002A082B">
        <w:rPr>
          <w:b/>
          <w:i/>
        </w:rPr>
        <w:t>.</w:t>
      </w:r>
    </w:p>
    <w:p w14:paraId="2846F620" w14:textId="77777777" w:rsidR="00267A05" w:rsidRPr="00267A05" w:rsidRDefault="00267A05" w:rsidP="00D77D98">
      <w:pPr>
        <w:spacing w:before="240" w:after="0"/>
        <w:rPr>
          <w:b/>
          <w:i/>
        </w:rPr>
      </w:pPr>
      <w:r w:rsidRPr="00267A05">
        <w:rPr>
          <w:b/>
          <w:i/>
        </w:rPr>
        <w:t>Proposal #3: Consider the following antenna array configurations for initial test case definition:</w:t>
      </w:r>
    </w:p>
    <w:p w14:paraId="455CFC7F" w14:textId="3AF0A24F" w:rsidR="00267A05" w:rsidRPr="00D77D98" w:rsidRDefault="00267A05" w:rsidP="00D77D98">
      <w:pPr>
        <w:pStyle w:val="ListParagraph"/>
        <w:numPr>
          <w:ilvl w:val="1"/>
          <w:numId w:val="32"/>
        </w:numPr>
        <w:spacing w:before="0" w:after="0"/>
        <w:ind w:left="1080"/>
        <w:jc w:val="left"/>
        <w:rPr>
          <w:b/>
          <w:i/>
        </w:rPr>
      </w:pPr>
      <w:r w:rsidRPr="00D77D98">
        <w:rPr>
          <w:b/>
          <w:i/>
        </w:rPr>
        <w:t>ULA low and medium for 2 and 4 Tx cases</w:t>
      </w:r>
    </w:p>
    <w:p w14:paraId="1B4F69EF" w14:textId="0BDA539B" w:rsidR="00267A05" w:rsidRPr="00D77D98" w:rsidRDefault="00267A05" w:rsidP="00D77D98">
      <w:pPr>
        <w:pStyle w:val="ListParagraph"/>
        <w:numPr>
          <w:ilvl w:val="1"/>
          <w:numId w:val="32"/>
        </w:numPr>
        <w:spacing w:before="0" w:after="0"/>
        <w:ind w:left="1080"/>
        <w:jc w:val="left"/>
        <w:rPr>
          <w:b/>
          <w:i/>
        </w:rPr>
      </w:pPr>
      <w:r w:rsidRPr="00D77D98">
        <w:rPr>
          <w:b/>
          <w:i/>
        </w:rPr>
        <w:t>XPL low and medium for 4 and 8 Tx cases</w:t>
      </w:r>
    </w:p>
    <w:p w14:paraId="180F2212" w14:textId="7C7CD729" w:rsidR="00267A05" w:rsidRPr="00D77D98" w:rsidRDefault="00267A05" w:rsidP="00D77D98">
      <w:pPr>
        <w:pStyle w:val="ListParagraph"/>
        <w:numPr>
          <w:ilvl w:val="1"/>
          <w:numId w:val="32"/>
        </w:numPr>
        <w:spacing w:before="0" w:after="0"/>
        <w:ind w:left="1080"/>
        <w:jc w:val="left"/>
        <w:rPr>
          <w:b/>
          <w:i/>
        </w:rPr>
      </w:pPr>
      <w:r w:rsidRPr="00D77D98">
        <w:rPr>
          <w:b/>
          <w:i/>
        </w:rPr>
        <w:t>Other models are FFS</w:t>
      </w:r>
    </w:p>
    <w:p w14:paraId="1A8710CA" w14:textId="77777777" w:rsidR="00552D92" w:rsidRPr="004C3442" w:rsidRDefault="00552D92" w:rsidP="00552D92">
      <w:pPr>
        <w:spacing w:before="240" w:after="240"/>
        <w:rPr>
          <w:b/>
          <w:i/>
        </w:rPr>
      </w:pPr>
      <w:r w:rsidRPr="004C3442">
        <w:rPr>
          <w:b/>
          <w:bCs/>
          <w:i/>
        </w:rPr>
        <w:t>Proposal #</w:t>
      </w:r>
      <w:r>
        <w:rPr>
          <w:b/>
          <w:bCs/>
          <w:i/>
        </w:rPr>
        <w:t>4</w:t>
      </w:r>
      <w:r w:rsidRPr="004C3442">
        <w:rPr>
          <w:b/>
          <w:bCs/>
          <w:i/>
        </w:rPr>
        <w:t xml:space="preserve">: Define UE performance requirements in FR1 using channel models: (1) </w:t>
      </w:r>
      <w:r w:rsidRPr="004C3442">
        <w:rPr>
          <w:b/>
          <w:i/>
        </w:rPr>
        <w:t>TDL-A; 10Hz; 30ns, (2) TDL-B; 300Hz; 100ns; (3) TDL-C; 100Hz; 300ns</w:t>
      </w:r>
    </w:p>
    <w:p w14:paraId="3FAF998A" w14:textId="77777777" w:rsidR="00552D92" w:rsidRPr="004C3442" w:rsidRDefault="00552D92" w:rsidP="00552D92">
      <w:pPr>
        <w:spacing w:before="240" w:after="240"/>
        <w:rPr>
          <w:b/>
          <w:bCs/>
          <w:i/>
        </w:rPr>
      </w:pPr>
      <w:r w:rsidRPr="004C3442">
        <w:rPr>
          <w:b/>
          <w:i/>
        </w:rPr>
        <w:t>Proposal #</w:t>
      </w:r>
      <w:r>
        <w:rPr>
          <w:b/>
          <w:i/>
        </w:rPr>
        <w:t>5</w:t>
      </w:r>
      <w:r w:rsidRPr="004C3442">
        <w:rPr>
          <w:b/>
          <w:i/>
        </w:rPr>
        <w:t>: Define static channel models for defining requirements for SDR, CQI and LTE-NR DC testcases</w:t>
      </w:r>
    </w:p>
    <w:p w14:paraId="670D458F" w14:textId="3E796410" w:rsidR="00552D92" w:rsidRPr="004C3442" w:rsidRDefault="00552D92" w:rsidP="00552D92">
      <w:pPr>
        <w:spacing w:before="240" w:after="240"/>
        <w:rPr>
          <w:b/>
          <w:bCs/>
          <w:i/>
        </w:rPr>
      </w:pPr>
      <w:r w:rsidRPr="004C3442">
        <w:rPr>
          <w:b/>
          <w:bCs/>
          <w:i/>
        </w:rPr>
        <w:t>Proposal #</w:t>
      </w:r>
      <w:r>
        <w:rPr>
          <w:b/>
          <w:bCs/>
          <w:i/>
        </w:rPr>
        <w:t>6</w:t>
      </w:r>
      <w:r w:rsidRPr="004C3442">
        <w:rPr>
          <w:b/>
          <w:bCs/>
          <w:i/>
        </w:rPr>
        <w:t xml:space="preserve">: </w:t>
      </w:r>
      <w:r w:rsidRPr="004C3442">
        <w:rPr>
          <w:b/>
          <w:i/>
        </w:rPr>
        <w:t>Define channel models for CQI test in frequency selective fading conditions if sub-band CQI req</w:t>
      </w:r>
      <w:r>
        <w:rPr>
          <w:b/>
          <w:i/>
        </w:rPr>
        <w:t>uirements are introduced in FR1</w:t>
      </w:r>
    </w:p>
    <w:p w14:paraId="355E089D" w14:textId="77777777" w:rsidR="00654DDD" w:rsidRPr="00D77D98" w:rsidRDefault="00654DDD" w:rsidP="00654DDD">
      <w:pPr>
        <w:rPr>
          <w:b/>
          <w:u w:val="single"/>
        </w:rPr>
      </w:pPr>
      <w:r w:rsidRPr="00D77D98">
        <w:rPr>
          <w:b/>
          <w:u w:val="single"/>
        </w:rPr>
        <w:t>For FR2:</w:t>
      </w:r>
    </w:p>
    <w:p w14:paraId="383F8DAE" w14:textId="77777777" w:rsidR="00552D92" w:rsidRPr="00D26B08" w:rsidRDefault="00552D92" w:rsidP="00552D92">
      <w:pPr>
        <w:rPr>
          <w:rStyle w:val="Strong"/>
          <w:b w:val="0"/>
          <w:i/>
        </w:rPr>
      </w:pPr>
      <w:r w:rsidRPr="00D26B08">
        <w:rPr>
          <w:rStyle w:val="Strong"/>
          <w:i/>
        </w:rPr>
        <w:t>Proposal#7:</w:t>
      </w:r>
      <w:r w:rsidRPr="00D26B08">
        <w:rPr>
          <w:rStyle w:val="Strong"/>
          <w:b w:val="0"/>
          <w:i/>
        </w:rPr>
        <w:t xml:space="preserve"> </w:t>
      </w:r>
      <w:r w:rsidRPr="00D26B08">
        <w:rPr>
          <w:rStyle w:val="Strong"/>
          <w:i/>
        </w:rPr>
        <w:t>Study the effective max Doppler spread value due to Tx/Rx beamforming in FR2</w:t>
      </w:r>
    </w:p>
    <w:p w14:paraId="202B6196" w14:textId="77777777" w:rsidR="00552D92" w:rsidRPr="004C3442" w:rsidRDefault="00552D92" w:rsidP="00552D92">
      <w:pPr>
        <w:spacing w:before="240" w:after="240"/>
        <w:rPr>
          <w:b/>
          <w:i/>
        </w:rPr>
      </w:pPr>
      <w:r w:rsidRPr="004C3442">
        <w:rPr>
          <w:b/>
          <w:i/>
        </w:rPr>
        <w:t>Proposal #</w:t>
      </w:r>
      <w:r>
        <w:rPr>
          <w:b/>
          <w:i/>
        </w:rPr>
        <w:t>8</w:t>
      </w:r>
      <w:r w:rsidRPr="004C3442">
        <w:rPr>
          <w:b/>
          <w:i/>
        </w:rPr>
        <w:t>: Use the following channel models to define UE performance requirements in FR2: (1)</w:t>
      </w:r>
      <w:r w:rsidRPr="004C3442">
        <w:rPr>
          <w:b/>
          <w:bCs/>
          <w:i/>
        </w:rPr>
        <w:t xml:space="preserve"> TDL-A; DS: 5ns; Doppler: </w:t>
      </w:r>
      <w:r>
        <w:rPr>
          <w:b/>
          <w:bCs/>
          <w:i/>
        </w:rPr>
        <w:t xml:space="preserve">TBD </w:t>
      </w:r>
      <w:r w:rsidRPr="004C3442">
        <w:rPr>
          <w:b/>
          <w:bCs/>
          <w:i/>
        </w:rPr>
        <w:t xml:space="preserve">Hz; (2) TDL-C; DS: 20ns; Doppler: </w:t>
      </w:r>
      <w:r>
        <w:rPr>
          <w:b/>
          <w:bCs/>
          <w:i/>
        </w:rPr>
        <w:t xml:space="preserve">TBD </w:t>
      </w:r>
      <w:r w:rsidRPr="004C3442">
        <w:rPr>
          <w:b/>
          <w:bCs/>
          <w:i/>
        </w:rPr>
        <w:t xml:space="preserve">Hz; (3) </w:t>
      </w:r>
      <w:r w:rsidRPr="004C3442">
        <w:rPr>
          <w:b/>
          <w:i/>
        </w:rPr>
        <w:t xml:space="preserve">TDL-D; DS: 10ns; Doppler: </w:t>
      </w:r>
      <w:r>
        <w:rPr>
          <w:b/>
          <w:i/>
        </w:rPr>
        <w:t xml:space="preserve">TBD </w:t>
      </w:r>
      <w:r w:rsidRPr="004C3442">
        <w:rPr>
          <w:b/>
          <w:i/>
        </w:rPr>
        <w:t>Hz</w:t>
      </w:r>
    </w:p>
    <w:p w14:paraId="6E9B494B" w14:textId="77777777" w:rsidR="00552D92" w:rsidRPr="004C3442" w:rsidRDefault="00552D92" w:rsidP="00552D92">
      <w:pPr>
        <w:spacing w:before="240" w:after="240"/>
        <w:rPr>
          <w:b/>
          <w:i/>
        </w:rPr>
      </w:pPr>
      <w:r w:rsidRPr="00C002BE">
        <w:rPr>
          <w:b/>
          <w:i/>
        </w:rPr>
        <w:t>Proposal#</w:t>
      </w:r>
      <w:r>
        <w:rPr>
          <w:b/>
          <w:i/>
        </w:rPr>
        <w:t>9</w:t>
      </w:r>
      <w:r w:rsidRPr="00C002BE">
        <w:rPr>
          <w:b/>
          <w:i/>
        </w:rPr>
        <w:t>:</w:t>
      </w:r>
      <w:r w:rsidRPr="004C3442">
        <w:rPr>
          <w:b/>
          <w:i/>
        </w:rPr>
        <w:t xml:space="preserve"> Channel model simplification for FR2 shall follow the same approach as FR1</w:t>
      </w:r>
    </w:p>
    <w:p w14:paraId="42270261" w14:textId="77777777" w:rsidR="00552D92" w:rsidRPr="004C3442" w:rsidRDefault="00552D92" w:rsidP="00552D92">
      <w:pPr>
        <w:spacing w:before="240" w:after="240"/>
        <w:rPr>
          <w:b/>
          <w:i/>
        </w:rPr>
      </w:pPr>
      <w:r w:rsidRPr="00C002BE">
        <w:rPr>
          <w:b/>
          <w:i/>
        </w:rPr>
        <w:t>Proposal#</w:t>
      </w:r>
      <w:r>
        <w:rPr>
          <w:b/>
          <w:i/>
        </w:rPr>
        <w:t>10</w:t>
      </w:r>
      <w:r w:rsidRPr="00C002BE">
        <w:rPr>
          <w:b/>
          <w:i/>
        </w:rPr>
        <w:t>:</w:t>
      </w:r>
      <w:r w:rsidRPr="004C3442">
        <w:rPr>
          <w:b/>
          <w:i/>
        </w:rPr>
        <w:t xml:space="preserve"> In FR2 low antenna correlation model shall be used to define UE demodulation requirements</w:t>
      </w:r>
    </w:p>
    <w:p w14:paraId="08FE7CB7" w14:textId="659EDAA9" w:rsidR="00802C46" w:rsidRDefault="00FC29EB" w:rsidP="00D77D98">
      <w:pPr>
        <w:keepNext/>
        <w:keepLines/>
        <w:pBdr>
          <w:top w:val="single" w:sz="12" w:space="3" w:color="auto"/>
        </w:pBdr>
        <w:tabs>
          <w:tab w:val="left" w:pos="567"/>
        </w:tabs>
        <w:spacing w:before="360" w:after="180"/>
        <w:outlineLvl w:val="0"/>
        <w:rPr>
          <w:rFonts w:ascii="Arial" w:eastAsia="Times New Roman" w:hAnsi="Arial"/>
          <w:sz w:val="36"/>
          <w:lang w:eastAsia="en-GB"/>
        </w:rPr>
      </w:pPr>
      <w:r w:rsidRPr="00FC29EB">
        <w:rPr>
          <w:rFonts w:ascii="Arial" w:eastAsia="Times New Roman" w:hAnsi="Arial"/>
          <w:sz w:val="36"/>
          <w:lang w:eastAsia="en-GB"/>
        </w:rPr>
        <w:t>References</w:t>
      </w:r>
    </w:p>
    <w:p w14:paraId="265F4B4B" w14:textId="39D1F1F2" w:rsidR="00FC29EB" w:rsidRDefault="00FC29EB" w:rsidP="00FC29EB">
      <w:pPr>
        <w:pStyle w:val="ListParagraph"/>
        <w:numPr>
          <w:ilvl w:val="0"/>
          <w:numId w:val="26"/>
        </w:numPr>
        <w:textAlignment w:val="auto"/>
        <w:rPr>
          <w:bCs/>
          <w:lang w:val="en-US" w:eastAsia="en-GB"/>
        </w:rPr>
      </w:pPr>
      <w:r>
        <w:rPr>
          <w:bCs/>
          <w:lang w:val="en-US" w:eastAsia="en-GB"/>
        </w:rPr>
        <w:t>R4-1808028, “</w:t>
      </w:r>
      <w:r w:rsidRPr="00FC29EB">
        <w:rPr>
          <w:bCs/>
          <w:lang w:eastAsia="en-GB"/>
        </w:rPr>
        <w:t>Way forward on channel models for NR UE demodulation requirements</w:t>
      </w:r>
      <w:r>
        <w:rPr>
          <w:bCs/>
          <w:lang w:eastAsia="en-GB"/>
        </w:rPr>
        <w:t xml:space="preserve">”, </w:t>
      </w:r>
      <w:r>
        <w:rPr>
          <w:bCs/>
          <w:lang w:val="en-US" w:eastAsia="en-GB"/>
        </w:rPr>
        <w:t>Intel Corporation</w:t>
      </w:r>
    </w:p>
    <w:p w14:paraId="30D8551D" w14:textId="77777777" w:rsidR="00FC29EB" w:rsidRDefault="00FC29EB" w:rsidP="00FC29EB">
      <w:pPr>
        <w:pStyle w:val="ListParagraph"/>
        <w:numPr>
          <w:ilvl w:val="0"/>
          <w:numId w:val="26"/>
        </w:numPr>
        <w:jc w:val="left"/>
        <w:textAlignment w:val="auto"/>
        <w:rPr>
          <w:lang w:eastAsia="en-GB"/>
        </w:rPr>
      </w:pPr>
      <w:r>
        <w:rPr>
          <w:lang w:eastAsia="en-GB"/>
        </w:rPr>
        <w:t xml:space="preserve">TR 38.901, </w:t>
      </w:r>
      <w:r>
        <w:rPr>
          <w:lang w:eastAsia="ko-KR"/>
        </w:rPr>
        <w:t>Study on channel model for frequencies from 0.5 to 100 GHz</w:t>
      </w:r>
    </w:p>
    <w:p w14:paraId="7645FD58" w14:textId="30F52EDB" w:rsidR="00FC29EB" w:rsidRDefault="00FC29EB" w:rsidP="00FC29EB">
      <w:pPr>
        <w:pStyle w:val="ListParagraph"/>
        <w:numPr>
          <w:ilvl w:val="0"/>
          <w:numId w:val="26"/>
        </w:numPr>
        <w:jc w:val="left"/>
        <w:textAlignment w:val="auto"/>
        <w:rPr>
          <w:lang w:eastAsia="en-GB"/>
        </w:rPr>
      </w:pPr>
      <w:r>
        <w:rPr>
          <w:lang w:eastAsia="en-GB"/>
        </w:rPr>
        <w:t>R4-1806325, “Propagation channel models for NR demodulation requirements”, Intel Corporation</w:t>
      </w:r>
    </w:p>
    <w:p w14:paraId="444B7A91" w14:textId="77777777" w:rsidR="00964950" w:rsidRPr="00964950" w:rsidRDefault="00964950" w:rsidP="00964950">
      <w:pPr>
        <w:pStyle w:val="ListParagraph"/>
        <w:numPr>
          <w:ilvl w:val="0"/>
          <w:numId w:val="26"/>
        </w:numPr>
        <w:jc w:val="left"/>
        <w:textAlignment w:val="auto"/>
        <w:rPr>
          <w:bCs/>
          <w:lang w:val="en-US" w:eastAsia="en-GB"/>
        </w:rPr>
      </w:pPr>
      <w:r w:rsidRPr="00964950">
        <w:rPr>
          <w:bCs/>
          <w:lang w:val="en-US" w:eastAsia="en-GB"/>
        </w:rPr>
        <w:t>R4-1808541, “</w:t>
      </w:r>
      <w:r w:rsidRPr="00964950">
        <w:rPr>
          <w:bCs/>
          <w:lang w:val="sv-SE" w:eastAsia="en-GB"/>
        </w:rPr>
        <w:t xml:space="preserve">Way Forward </w:t>
      </w:r>
      <w:r w:rsidRPr="00964950">
        <w:rPr>
          <w:bCs/>
          <w:lang w:eastAsia="en-GB"/>
        </w:rPr>
        <w:t xml:space="preserve">on Concluding the NR Test Methods SI”, </w:t>
      </w:r>
      <w:r w:rsidRPr="00964950">
        <w:rPr>
          <w:bCs/>
          <w:lang w:val="en-US" w:eastAsia="en-GB"/>
        </w:rPr>
        <w:t>Intel, CATR, Rohde &amp; Schwarz, Anritsu, Spirent</w:t>
      </w:r>
    </w:p>
    <w:p w14:paraId="359D840D" w14:textId="5C5854F3" w:rsidR="00964950" w:rsidRPr="004C3442" w:rsidRDefault="00607245" w:rsidP="004C3442">
      <w:pPr>
        <w:pStyle w:val="ListParagraph"/>
        <w:numPr>
          <w:ilvl w:val="0"/>
          <w:numId w:val="26"/>
        </w:numPr>
        <w:jc w:val="left"/>
        <w:textAlignment w:val="auto"/>
        <w:rPr>
          <w:bCs/>
          <w:lang w:val="en-US" w:eastAsia="en-GB"/>
        </w:rPr>
      </w:pPr>
      <w:r w:rsidRPr="00772240">
        <w:rPr>
          <w:bCs/>
          <w:lang w:val="en-US" w:eastAsia="en-GB"/>
        </w:rPr>
        <w:t>R4-1808518, “TP to TR 38.810 on channel model generation methodology”, Qualcomm Incorporated, Keysight Technologies, Spirent</w:t>
      </w:r>
    </w:p>
    <w:p w14:paraId="5E32B161" w14:textId="1CAFB452" w:rsidR="00C868F0" w:rsidRDefault="00C868F0" w:rsidP="00802C46"/>
    <w:sectPr w:rsidR="00C868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DBBAF0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E231662"/>
    <w:multiLevelType w:val="hybridMultilevel"/>
    <w:tmpl w:val="2932BDF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074427"/>
    <w:multiLevelType w:val="hybridMultilevel"/>
    <w:tmpl w:val="B5587D84"/>
    <w:lvl w:ilvl="0" w:tplc="D8CE0CBA">
      <w:start w:val="1"/>
      <w:numFmt w:val="bullet"/>
      <w:lvlText w:val="•"/>
      <w:lvlJc w:val="left"/>
      <w:pPr>
        <w:tabs>
          <w:tab w:val="num" w:pos="720"/>
        </w:tabs>
        <w:ind w:left="720" w:hanging="360"/>
      </w:pPr>
      <w:rPr>
        <w:rFonts w:ascii="Arial" w:hAnsi="Arial" w:hint="default"/>
      </w:rPr>
    </w:lvl>
    <w:lvl w:ilvl="1" w:tplc="A156DE1A">
      <w:start w:val="30"/>
      <w:numFmt w:val="bullet"/>
      <w:lvlText w:val="–"/>
      <w:lvlJc w:val="left"/>
      <w:pPr>
        <w:tabs>
          <w:tab w:val="num" w:pos="1440"/>
        </w:tabs>
        <w:ind w:left="1440" w:hanging="360"/>
      </w:pPr>
      <w:rPr>
        <w:rFonts w:ascii="Arial" w:hAnsi="Arial" w:hint="default"/>
      </w:rPr>
    </w:lvl>
    <w:lvl w:ilvl="2" w:tplc="440C05E0">
      <w:start w:val="30"/>
      <w:numFmt w:val="bullet"/>
      <w:lvlText w:val="•"/>
      <w:lvlJc w:val="left"/>
      <w:pPr>
        <w:tabs>
          <w:tab w:val="num" w:pos="2160"/>
        </w:tabs>
        <w:ind w:left="2160" w:hanging="360"/>
      </w:pPr>
      <w:rPr>
        <w:rFonts w:ascii="Arial" w:hAnsi="Arial" w:hint="default"/>
      </w:rPr>
    </w:lvl>
    <w:lvl w:ilvl="3" w:tplc="C2BC3624" w:tentative="1">
      <w:start w:val="1"/>
      <w:numFmt w:val="bullet"/>
      <w:lvlText w:val="•"/>
      <w:lvlJc w:val="left"/>
      <w:pPr>
        <w:tabs>
          <w:tab w:val="num" w:pos="2880"/>
        </w:tabs>
        <w:ind w:left="2880" w:hanging="360"/>
      </w:pPr>
      <w:rPr>
        <w:rFonts w:ascii="Arial" w:hAnsi="Arial" w:hint="default"/>
      </w:rPr>
    </w:lvl>
    <w:lvl w:ilvl="4" w:tplc="642A3388" w:tentative="1">
      <w:start w:val="1"/>
      <w:numFmt w:val="bullet"/>
      <w:lvlText w:val="•"/>
      <w:lvlJc w:val="left"/>
      <w:pPr>
        <w:tabs>
          <w:tab w:val="num" w:pos="3600"/>
        </w:tabs>
        <w:ind w:left="3600" w:hanging="360"/>
      </w:pPr>
      <w:rPr>
        <w:rFonts w:ascii="Arial" w:hAnsi="Arial" w:hint="default"/>
      </w:rPr>
    </w:lvl>
    <w:lvl w:ilvl="5" w:tplc="36EA21D0" w:tentative="1">
      <w:start w:val="1"/>
      <w:numFmt w:val="bullet"/>
      <w:lvlText w:val="•"/>
      <w:lvlJc w:val="left"/>
      <w:pPr>
        <w:tabs>
          <w:tab w:val="num" w:pos="4320"/>
        </w:tabs>
        <w:ind w:left="4320" w:hanging="360"/>
      </w:pPr>
      <w:rPr>
        <w:rFonts w:ascii="Arial" w:hAnsi="Arial" w:hint="default"/>
      </w:rPr>
    </w:lvl>
    <w:lvl w:ilvl="6" w:tplc="70EA37D4" w:tentative="1">
      <w:start w:val="1"/>
      <w:numFmt w:val="bullet"/>
      <w:lvlText w:val="•"/>
      <w:lvlJc w:val="left"/>
      <w:pPr>
        <w:tabs>
          <w:tab w:val="num" w:pos="5040"/>
        </w:tabs>
        <w:ind w:left="5040" w:hanging="360"/>
      </w:pPr>
      <w:rPr>
        <w:rFonts w:ascii="Arial" w:hAnsi="Arial" w:hint="default"/>
      </w:rPr>
    </w:lvl>
    <w:lvl w:ilvl="7" w:tplc="4170F3DE" w:tentative="1">
      <w:start w:val="1"/>
      <w:numFmt w:val="bullet"/>
      <w:lvlText w:val="•"/>
      <w:lvlJc w:val="left"/>
      <w:pPr>
        <w:tabs>
          <w:tab w:val="num" w:pos="5760"/>
        </w:tabs>
        <w:ind w:left="5760" w:hanging="360"/>
      </w:pPr>
      <w:rPr>
        <w:rFonts w:ascii="Arial" w:hAnsi="Arial" w:hint="default"/>
      </w:rPr>
    </w:lvl>
    <w:lvl w:ilvl="8" w:tplc="4CA6EB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tentative="1">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D3189"/>
    <w:multiLevelType w:val="hybridMultilevel"/>
    <w:tmpl w:val="350C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1B7D1F"/>
    <w:multiLevelType w:val="multilevel"/>
    <w:tmpl w:val="1D5CB6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27D7762"/>
    <w:multiLevelType w:val="hybridMultilevel"/>
    <w:tmpl w:val="030A07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D63275"/>
    <w:multiLevelType w:val="hybridMultilevel"/>
    <w:tmpl w:val="F4D64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27C4C"/>
    <w:multiLevelType w:val="hybridMultilevel"/>
    <w:tmpl w:val="82EE798C"/>
    <w:lvl w:ilvl="0" w:tplc="4D40DF82">
      <w:start w:val="1"/>
      <w:numFmt w:val="bullet"/>
      <w:lvlText w:val="•"/>
      <w:lvlJc w:val="left"/>
      <w:pPr>
        <w:tabs>
          <w:tab w:val="num" w:pos="720"/>
        </w:tabs>
        <w:ind w:left="720" w:hanging="360"/>
      </w:pPr>
      <w:rPr>
        <w:rFonts w:ascii="Arial" w:hAnsi="Arial" w:hint="default"/>
      </w:rPr>
    </w:lvl>
    <w:lvl w:ilvl="1" w:tplc="F8B6FD48">
      <w:start w:val="30"/>
      <w:numFmt w:val="bullet"/>
      <w:lvlText w:val="–"/>
      <w:lvlJc w:val="left"/>
      <w:pPr>
        <w:tabs>
          <w:tab w:val="num" w:pos="1440"/>
        </w:tabs>
        <w:ind w:left="1440" w:hanging="360"/>
      </w:pPr>
      <w:rPr>
        <w:rFonts w:ascii="Arial" w:hAnsi="Arial" w:hint="default"/>
      </w:rPr>
    </w:lvl>
    <w:lvl w:ilvl="2" w:tplc="483A4BE8">
      <w:start w:val="30"/>
      <w:numFmt w:val="bullet"/>
      <w:lvlText w:val="•"/>
      <w:lvlJc w:val="left"/>
      <w:pPr>
        <w:tabs>
          <w:tab w:val="num" w:pos="2160"/>
        </w:tabs>
        <w:ind w:left="2160" w:hanging="360"/>
      </w:pPr>
      <w:rPr>
        <w:rFonts w:ascii="Arial" w:hAnsi="Arial" w:hint="default"/>
      </w:rPr>
    </w:lvl>
    <w:lvl w:ilvl="3" w:tplc="89C27A4A" w:tentative="1">
      <w:start w:val="1"/>
      <w:numFmt w:val="bullet"/>
      <w:lvlText w:val="•"/>
      <w:lvlJc w:val="left"/>
      <w:pPr>
        <w:tabs>
          <w:tab w:val="num" w:pos="2880"/>
        </w:tabs>
        <w:ind w:left="2880" w:hanging="360"/>
      </w:pPr>
      <w:rPr>
        <w:rFonts w:ascii="Arial" w:hAnsi="Arial" w:hint="default"/>
      </w:rPr>
    </w:lvl>
    <w:lvl w:ilvl="4" w:tplc="FF10B030" w:tentative="1">
      <w:start w:val="1"/>
      <w:numFmt w:val="bullet"/>
      <w:lvlText w:val="•"/>
      <w:lvlJc w:val="left"/>
      <w:pPr>
        <w:tabs>
          <w:tab w:val="num" w:pos="3600"/>
        </w:tabs>
        <w:ind w:left="3600" w:hanging="360"/>
      </w:pPr>
      <w:rPr>
        <w:rFonts w:ascii="Arial" w:hAnsi="Arial" w:hint="default"/>
      </w:rPr>
    </w:lvl>
    <w:lvl w:ilvl="5" w:tplc="D60E84F0" w:tentative="1">
      <w:start w:val="1"/>
      <w:numFmt w:val="bullet"/>
      <w:lvlText w:val="•"/>
      <w:lvlJc w:val="left"/>
      <w:pPr>
        <w:tabs>
          <w:tab w:val="num" w:pos="4320"/>
        </w:tabs>
        <w:ind w:left="4320" w:hanging="360"/>
      </w:pPr>
      <w:rPr>
        <w:rFonts w:ascii="Arial" w:hAnsi="Arial" w:hint="default"/>
      </w:rPr>
    </w:lvl>
    <w:lvl w:ilvl="6" w:tplc="5338EC52" w:tentative="1">
      <w:start w:val="1"/>
      <w:numFmt w:val="bullet"/>
      <w:lvlText w:val="•"/>
      <w:lvlJc w:val="left"/>
      <w:pPr>
        <w:tabs>
          <w:tab w:val="num" w:pos="5040"/>
        </w:tabs>
        <w:ind w:left="5040" w:hanging="360"/>
      </w:pPr>
      <w:rPr>
        <w:rFonts w:ascii="Arial" w:hAnsi="Arial" w:hint="default"/>
      </w:rPr>
    </w:lvl>
    <w:lvl w:ilvl="7" w:tplc="C6EA762C" w:tentative="1">
      <w:start w:val="1"/>
      <w:numFmt w:val="bullet"/>
      <w:lvlText w:val="•"/>
      <w:lvlJc w:val="left"/>
      <w:pPr>
        <w:tabs>
          <w:tab w:val="num" w:pos="5760"/>
        </w:tabs>
        <w:ind w:left="5760" w:hanging="360"/>
      </w:pPr>
      <w:rPr>
        <w:rFonts w:ascii="Arial" w:hAnsi="Arial" w:hint="default"/>
      </w:rPr>
    </w:lvl>
    <w:lvl w:ilvl="8" w:tplc="EA7069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F40FA7"/>
    <w:multiLevelType w:val="hybridMultilevel"/>
    <w:tmpl w:val="3B92B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F76B4F"/>
    <w:multiLevelType w:val="hybridMultilevel"/>
    <w:tmpl w:val="1DEC3C6A"/>
    <w:lvl w:ilvl="0" w:tplc="37286BB0">
      <w:start w:val="1"/>
      <w:numFmt w:val="bullet"/>
      <w:lvlText w:val="•"/>
      <w:lvlJc w:val="left"/>
      <w:pPr>
        <w:tabs>
          <w:tab w:val="num" w:pos="360"/>
        </w:tabs>
        <w:ind w:left="360" w:hanging="360"/>
      </w:pPr>
      <w:rPr>
        <w:rFonts w:ascii="Arial" w:hAnsi="Arial" w:hint="default"/>
      </w:rPr>
    </w:lvl>
    <w:lvl w:ilvl="1" w:tplc="9CF4D1C8">
      <w:start w:val="30"/>
      <w:numFmt w:val="bullet"/>
      <w:lvlText w:val="–"/>
      <w:lvlJc w:val="left"/>
      <w:pPr>
        <w:tabs>
          <w:tab w:val="num" w:pos="1080"/>
        </w:tabs>
        <w:ind w:left="1080" w:hanging="360"/>
      </w:pPr>
      <w:rPr>
        <w:rFonts w:ascii="Arial" w:hAnsi="Arial" w:hint="default"/>
      </w:rPr>
    </w:lvl>
    <w:lvl w:ilvl="2" w:tplc="7ADE058A">
      <w:start w:val="30"/>
      <w:numFmt w:val="bullet"/>
      <w:lvlText w:val="•"/>
      <w:lvlJc w:val="left"/>
      <w:pPr>
        <w:tabs>
          <w:tab w:val="num" w:pos="1800"/>
        </w:tabs>
        <w:ind w:left="1800" w:hanging="360"/>
      </w:pPr>
      <w:rPr>
        <w:rFonts w:ascii="Arial" w:hAnsi="Arial" w:hint="default"/>
      </w:rPr>
    </w:lvl>
    <w:lvl w:ilvl="3" w:tplc="EA6AACDE">
      <w:start w:val="30"/>
      <w:numFmt w:val="bullet"/>
      <w:lvlText w:val="–"/>
      <w:lvlJc w:val="left"/>
      <w:pPr>
        <w:tabs>
          <w:tab w:val="num" w:pos="2520"/>
        </w:tabs>
        <w:ind w:left="2520" w:hanging="360"/>
      </w:pPr>
      <w:rPr>
        <w:rFonts w:ascii="Arial" w:hAnsi="Arial" w:hint="default"/>
      </w:rPr>
    </w:lvl>
    <w:lvl w:ilvl="4" w:tplc="37C6FA4E" w:tentative="1">
      <w:start w:val="1"/>
      <w:numFmt w:val="bullet"/>
      <w:lvlText w:val="•"/>
      <w:lvlJc w:val="left"/>
      <w:pPr>
        <w:tabs>
          <w:tab w:val="num" w:pos="3240"/>
        </w:tabs>
        <w:ind w:left="3240" w:hanging="360"/>
      </w:pPr>
      <w:rPr>
        <w:rFonts w:ascii="Arial" w:hAnsi="Arial" w:hint="default"/>
      </w:rPr>
    </w:lvl>
    <w:lvl w:ilvl="5" w:tplc="17F8E42E" w:tentative="1">
      <w:start w:val="1"/>
      <w:numFmt w:val="bullet"/>
      <w:lvlText w:val="•"/>
      <w:lvlJc w:val="left"/>
      <w:pPr>
        <w:tabs>
          <w:tab w:val="num" w:pos="3960"/>
        </w:tabs>
        <w:ind w:left="3960" w:hanging="360"/>
      </w:pPr>
      <w:rPr>
        <w:rFonts w:ascii="Arial" w:hAnsi="Arial" w:hint="default"/>
      </w:rPr>
    </w:lvl>
    <w:lvl w:ilvl="6" w:tplc="72CA37C2" w:tentative="1">
      <w:start w:val="1"/>
      <w:numFmt w:val="bullet"/>
      <w:lvlText w:val="•"/>
      <w:lvlJc w:val="left"/>
      <w:pPr>
        <w:tabs>
          <w:tab w:val="num" w:pos="4680"/>
        </w:tabs>
        <w:ind w:left="4680" w:hanging="360"/>
      </w:pPr>
      <w:rPr>
        <w:rFonts w:ascii="Arial" w:hAnsi="Arial" w:hint="default"/>
      </w:rPr>
    </w:lvl>
    <w:lvl w:ilvl="7" w:tplc="9BB4B22C" w:tentative="1">
      <w:start w:val="1"/>
      <w:numFmt w:val="bullet"/>
      <w:lvlText w:val="•"/>
      <w:lvlJc w:val="left"/>
      <w:pPr>
        <w:tabs>
          <w:tab w:val="num" w:pos="5400"/>
        </w:tabs>
        <w:ind w:left="5400" w:hanging="360"/>
      </w:pPr>
      <w:rPr>
        <w:rFonts w:ascii="Arial" w:hAnsi="Arial" w:hint="default"/>
      </w:rPr>
    </w:lvl>
    <w:lvl w:ilvl="8" w:tplc="DF80BA4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9CA3450"/>
    <w:multiLevelType w:val="hybridMultilevel"/>
    <w:tmpl w:val="2738130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A94687"/>
    <w:multiLevelType w:val="multilevel"/>
    <w:tmpl w:val="83607F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190007A"/>
    <w:multiLevelType w:val="hybridMultilevel"/>
    <w:tmpl w:val="D916D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1"/>
  </w:num>
  <w:num w:numId="24">
    <w:abstractNumId w:val="0"/>
  </w:num>
  <w:num w:numId="25">
    <w:abstractNumId w:val="13"/>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2"/>
  </w:num>
  <w:num w:numId="29">
    <w:abstractNumId w:val="2"/>
  </w:num>
  <w:num w:numId="30">
    <w:abstractNumId w:val="9"/>
  </w:num>
  <w:num w:numId="31">
    <w:abstractNumId w:val="3"/>
  </w:num>
  <w:num w:numId="32">
    <w:abstractNumId w:val="8"/>
  </w:num>
  <w:num w:numId="33">
    <w:abstractNumId w:val="1"/>
  </w:num>
  <w:num w:numId="34">
    <w:abstractNumId w:val="7"/>
  </w:num>
  <w:num w:numId="35">
    <w:abstractNumId w:val="15"/>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58B"/>
    <w:rsid w:val="000053B9"/>
    <w:rsid w:val="00053279"/>
    <w:rsid w:val="000532F0"/>
    <w:rsid w:val="00071F35"/>
    <w:rsid w:val="00076D39"/>
    <w:rsid w:val="000A5EF7"/>
    <w:rsid w:val="000D6425"/>
    <w:rsid w:val="001363A0"/>
    <w:rsid w:val="0016019B"/>
    <w:rsid w:val="001941C2"/>
    <w:rsid w:val="00194A73"/>
    <w:rsid w:val="001A6832"/>
    <w:rsid w:val="001C1ACC"/>
    <w:rsid w:val="00230B68"/>
    <w:rsid w:val="0023416E"/>
    <w:rsid w:val="00265ECE"/>
    <w:rsid w:val="00267A05"/>
    <w:rsid w:val="002A082B"/>
    <w:rsid w:val="002B6C51"/>
    <w:rsid w:val="002C2A58"/>
    <w:rsid w:val="00314BC5"/>
    <w:rsid w:val="00390B7D"/>
    <w:rsid w:val="00397F0E"/>
    <w:rsid w:val="003D0CF1"/>
    <w:rsid w:val="003F41CB"/>
    <w:rsid w:val="0045174E"/>
    <w:rsid w:val="00482EA6"/>
    <w:rsid w:val="004A2219"/>
    <w:rsid w:val="004A3865"/>
    <w:rsid w:val="004C3442"/>
    <w:rsid w:val="0052428C"/>
    <w:rsid w:val="00552D92"/>
    <w:rsid w:val="0056436D"/>
    <w:rsid w:val="00581C65"/>
    <w:rsid w:val="00590C5C"/>
    <w:rsid w:val="005C6AE4"/>
    <w:rsid w:val="005F025C"/>
    <w:rsid w:val="00607245"/>
    <w:rsid w:val="006417C8"/>
    <w:rsid w:val="006534F9"/>
    <w:rsid w:val="00654DDD"/>
    <w:rsid w:val="0065500F"/>
    <w:rsid w:val="006A5508"/>
    <w:rsid w:val="006E4B5F"/>
    <w:rsid w:val="00703C0B"/>
    <w:rsid w:val="007267F1"/>
    <w:rsid w:val="007513E4"/>
    <w:rsid w:val="007564F6"/>
    <w:rsid w:val="00772240"/>
    <w:rsid w:val="007722BA"/>
    <w:rsid w:val="007931AD"/>
    <w:rsid w:val="007A359B"/>
    <w:rsid w:val="007F5481"/>
    <w:rsid w:val="00802C46"/>
    <w:rsid w:val="00874FEC"/>
    <w:rsid w:val="008816F3"/>
    <w:rsid w:val="00894075"/>
    <w:rsid w:val="00910F42"/>
    <w:rsid w:val="009214F6"/>
    <w:rsid w:val="00936422"/>
    <w:rsid w:val="0096318E"/>
    <w:rsid w:val="00964950"/>
    <w:rsid w:val="00986666"/>
    <w:rsid w:val="009A0539"/>
    <w:rsid w:val="009F28A0"/>
    <w:rsid w:val="009F6DEE"/>
    <w:rsid w:val="00A65FAF"/>
    <w:rsid w:val="00A6673E"/>
    <w:rsid w:val="00AB5005"/>
    <w:rsid w:val="00AB6ABC"/>
    <w:rsid w:val="00AC0FF0"/>
    <w:rsid w:val="00B015DC"/>
    <w:rsid w:val="00B0741A"/>
    <w:rsid w:val="00B13CAE"/>
    <w:rsid w:val="00B25DAF"/>
    <w:rsid w:val="00B50E19"/>
    <w:rsid w:val="00B5713D"/>
    <w:rsid w:val="00B74AB9"/>
    <w:rsid w:val="00B80959"/>
    <w:rsid w:val="00BA37DF"/>
    <w:rsid w:val="00BB0B9E"/>
    <w:rsid w:val="00BC2C41"/>
    <w:rsid w:val="00BD074F"/>
    <w:rsid w:val="00BD489E"/>
    <w:rsid w:val="00C002BE"/>
    <w:rsid w:val="00C135BE"/>
    <w:rsid w:val="00C25BC3"/>
    <w:rsid w:val="00C3000E"/>
    <w:rsid w:val="00C32D70"/>
    <w:rsid w:val="00C3458B"/>
    <w:rsid w:val="00C51C71"/>
    <w:rsid w:val="00C546F9"/>
    <w:rsid w:val="00C868F0"/>
    <w:rsid w:val="00CA159A"/>
    <w:rsid w:val="00CA62D1"/>
    <w:rsid w:val="00CF37BC"/>
    <w:rsid w:val="00D01576"/>
    <w:rsid w:val="00D75460"/>
    <w:rsid w:val="00D77D98"/>
    <w:rsid w:val="00D87FB4"/>
    <w:rsid w:val="00DA054F"/>
    <w:rsid w:val="00DB24FD"/>
    <w:rsid w:val="00DC40EE"/>
    <w:rsid w:val="00DD4F3E"/>
    <w:rsid w:val="00DD7D8F"/>
    <w:rsid w:val="00E004ED"/>
    <w:rsid w:val="00E159B5"/>
    <w:rsid w:val="00E17C54"/>
    <w:rsid w:val="00E55A81"/>
    <w:rsid w:val="00E950D3"/>
    <w:rsid w:val="00EF5578"/>
    <w:rsid w:val="00F01F32"/>
    <w:rsid w:val="00F03367"/>
    <w:rsid w:val="00F830F6"/>
    <w:rsid w:val="00F91A15"/>
    <w:rsid w:val="00FC2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7B956"/>
  <w15:chartTrackingRefBased/>
  <w15:docId w15:val="{FB671004-F081-426F-A6C6-F58B97D6E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58B"/>
    <w:pPr>
      <w:overflowPunct w:val="0"/>
      <w:autoSpaceDE w:val="0"/>
      <w:autoSpaceDN w:val="0"/>
      <w:adjustRightInd w:val="0"/>
      <w:spacing w:before="120" w:after="120"/>
      <w:jc w:val="both"/>
      <w:textAlignment w:val="baseline"/>
    </w:pPr>
    <w:rPr>
      <w:rFonts w:eastAsia="SimSun"/>
      <w:lang w:val="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C3458B"/>
    <w:rPr>
      <w:rFonts w:ascii="Arial" w:hAnsi="Arial" w:cs="Arial"/>
      <w:b/>
      <w:noProof/>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C3458B"/>
    <w:pPr>
      <w:widowControl w:val="0"/>
      <w:overflowPunct w:val="0"/>
      <w:autoSpaceDE w:val="0"/>
      <w:autoSpaceDN w:val="0"/>
      <w:adjustRightInd w:val="0"/>
    </w:pPr>
    <w:rPr>
      <w:rFonts w:ascii="Arial" w:hAnsi="Arial" w:cs="Arial"/>
      <w:b/>
      <w:noProof/>
      <w:sz w:val="18"/>
    </w:rPr>
  </w:style>
  <w:style w:type="character" w:customStyle="1" w:styleId="HeaderChar1">
    <w:name w:val="Header Char1"/>
    <w:basedOn w:val="DefaultParagraphFont"/>
    <w:uiPriority w:val="99"/>
    <w:semiHidden/>
    <w:rsid w:val="00C3458B"/>
    <w:rPr>
      <w:rFonts w:eastAsia="SimSun"/>
      <w:lang w:val="en-GB"/>
    </w:rPr>
  </w:style>
  <w:style w:type="table" w:styleId="TableGrid">
    <w:name w:val="Table Grid"/>
    <w:basedOn w:val="TableNormal"/>
    <w:uiPriority w:val="39"/>
    <w:rsid w:val="008940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0741A"/>
    <w:rPr>
      <w:sz w:val="16"/>
      <w:szCs w:val="16"/>
    </w:rPr>
  </w:style>
  <w:style w:type="paragraph" w:styleId="CommentText">
    <w:name w:val="annotation text"/>
    <w:basedOn w:val="Normal"/>
    <w:link w:val="CommentTextChar"/>
    <w:uiPriority w:val="99"/>
    <w:semiHidden/>
    <w:unhideWhenUsed/>
    <w:rsid w:val="00B0741A"/>
  </w:style>
  <w:style w:type="character" w:customStyle="1" w:styleId="CommentTextChar">
    <w:name w:val="Comment Text Char"/>
    <w:basedOn w:val="DefaultParagraphFont"/>
    <w:link w:val="CommentText"/>
    <w:uiPriority w:val="99"/>
    <w:semiHidden/>
    <w:rsid w:val="00B0741A"/>
    <w:rPr>
      <w:rFonts w:eastAsia="SimSun"/>
      <w:lang w:val="en-GB"/>
    </w:rPr>
  </w:style>
  <w:style w:type="paragraph" w:styleId="CommentSubject">
    <w:name w:val="annotation subject"/>
    <w:basedOn w:val="CommentText"/>
    <w:next w:val="CommentText"/>
    <w:link w:val="CommentSubjectChar"/>
    <w:uiPriority w:val="99"/>
    <w:semiHidden/>
    <w:unhideWhenUsed/>
    <w:rsid w:val="00B0741A"/>
    <w:rPr>
      <w:b/>
      <w:bCs/>
    </w:rPr>
  </w:style>
  <w:style w:type="character" w:customStyle="1" w:styleId="CommentSubjectChar">
    <w:name w:val="Comment Subject Char"/>
    <w:basedOn w:val="CommentTextChar"/>
    <w:link w:val="CommentSubject"/>
    <w:uiPriority w:val="99"/>
    <w:semiHidden/>
    <w:rsid w:val="00B0741A"/>
    <w:rPr>
      <w:rFonts w:eastAsia="SimSun"/>
      <w:b/>
      <w:bCs/>
      <w:lang w:val="en-GB"/>
    </w:rPr>
  </w:style>
  <w:style w:type="paragraph" w:styleId="BalloonText">
    <w:name w:val="Balloon Text"/>
    <w:basedOn w:val="Normal"/>
    <w:link w:val="BalloonTextChar"/>
    <w:uiPriority w:val="99"/>
    <w:semiHidden/>
    <w:unhideWhenUsed/>
    <w:rsid w:val="00B0741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741A"/>
    <w:rPr>
      <w:rFonts w:ascii="Segoe UI" w:eastAsia="SimSun" w:hAnsi="Segoe UI" w:cs="Segoe UI"/>
      <w:sz w:val="18"/>
      <w:szCs w:val="18"/>
      <w:lang w:val="en-GB"/>
    </w:rPr>
  </w:style>
  <w:style w:type="paragraph" w:styleId="NormalWeb">
    <w:name w:val="Normal (Web)"/>
    <w:basedOn w:val="Normal"/>
    <w:uiPriority w:val="99"/>
    <w:semiHidden/>
    <w:unhideWhenUsed/>
    <w:rsid w:val="00964950"/>
    <w:pPr>
      <w:overflowPunct/>
      <w:autoSpaceDE/>
      <w:autoSpaceDN/>
      <w:adjustRightInd/>
      <w:spacing w:before="100" w:beforeAutospacing="1" w:after="100" w:afterAutospacing="1"/>
      <w:jc w:val="left"/>
      <w:textAlignment w:val="auto"/>
    </w:pPr>
    <w:rPr>
      <w:rFonts w:eastAsia="Times New Roman"/>
      <w:sz w:val="24"/>
      <w:szCs w:val="24"/>
      <w:lang w:val="en-US"/>
    </w:rPr>
  </w:style>
  <w:style w:type="paragraph" w:styleId="Revision">
    <w:name w:val="Revision"/>
    <w:hidden/>
    <w:uiPriority w:val="99"/>
    <w:semiHidden/>
    <w:rsid w:val="00874FEC"/>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670">
      <w:bodyDiv w:val="1"/>
      <w:marLeft w:val="0"/>
      <w:marRight w:val="0"/>
      <w:marTop w:val="0"/>
      <w:marBottom w:val="0"/>
      <w:divBdr>
        <w:top w:val="none" w:sz="0" w:space="0" w:color="auto"/>
        <w:left w:val="none" w:sz="0" w:space="0" w:color="auto"/>
        <w:bottom w:val="none" w:sz="0" w:space="0" w:color="auto"/>
        <w:right w:val="none" w:sz="0" w:space="0" w:color="auto"/>
      </w:divBdr>
    </w:div>
    <w:div w:id="165286153">
      <w:bodyDiv w:val="1"/>
      <w:marLeft w:val="0"/>
      <w:marRight w:val="0"/>
      <w:marTop w:val="0"/>
      <w:marBottom w:val="0"/>
      <w:divBdr>
        <w:top w:val="none" w:sz="0" w:space="0" w:color="auto"/>
        <w:left w:val="none" w:sz="0" w:space="0" w:color="auto"/>
        <w:bottom w:val="none" w:sz="0" w:space="0" w:color="auto"/>
        <w:right w:val="none" w:sz="0" w:space="0" w:color="auto"/>
      </w:divBdr>
    </w:div>
    <w:div w:id="297610641">
      <w:bodyDiv w:val="1"/>
      <w:marLeft w:val="0"/>
      <w:marRight w:val="0"/>
      <w:marTop w:val="0"/>
      <w:marBottom w:val="0"/>
      <w:divBdr>
        <w:top w:val="none" w:sz="0" w:space="0" w:color="auto"/>
        <w:left w:val="none" w:sz="0" w:space="0" w:color="auto"/>
        <w:bottom w:val="none" w:sz="0" w:space="0" w:color="auto"/>
        <w:right w:val="none" w:sz="0" w:space="0" w:color="auto"/>
      </w:divBdr>
      <w:divsChild>
        <w:div w:id="562373864">
          <w:marLeft w:val="547"/>
          <w:marRight w:val="0"/>
          <w:marTop w:val="96"/>
          <w:marBottom w:val="0"/>
          <w:divBdr>
            <w:top w:val="none" w:sz="0" w:space="0" w:color="auto"/>
            <w:left w:val="none" w:sz="0" w:space="0" w:color="auto"/>
            <w:bottom w:val="none" w:sz="0" w:space="0" w:color="auto"/>
            <w:right w:val="none" w:sz="0" w:space="0" w:color="auto"/>
          </w:divBdr>
        </w:div>
        <w:div w:id="231350504">
          <w:marLeft w:val="1166"/>
          <w:marRight w:val="0"/>
          <w:marTop w:val="96"/>
          <w:marBottom w:val="0"/>
          <w:divBdr>
            <w:top w:val="none" w:sz="0" w:space="0" w:color="auto"/>
            <w:left w:val="none" w:sz="0" w:space="0" w:color="auto"/>
            <w:bottom w:val="none" w:sz="0" w:space="0" w:color="auto"/>
            <w:right w:val="none" w:sz="0" w:space="0" w:color="auto"/>
          </w:divBdr>
        </w:div>
        <w:div w:id="1255750016">
          <w:marLeft w:val="1800"/>
          <w:marRight w:val="0"/>
          <w:marTop w:val="86"/>
          <w:marBottom w:val="0"/>
          <w:divBdr>
            <w:top w:val="none" w:sz="0" w:space="0" w:color="auto"/>
            <w:left w:val="none" w:sz="0" w:space="0" w:color="auto"/>
            <w:bottom w:val="none" w:sz="0" w:space="0" w:color="auto"/>
            <w:right w:val="none" w:sz="0" w:space="0" w:color="auto"/>
          </w:divBdr>
        </w:div>
        <w:div w:id="1883595544">
          <w:marLeft w:val="2520"/>
          <w:marRight w:val="0"/>
          <w:marTop w:val="77"/>
          <w:marBottom w:val="0"/>
          <w:divBdr>
            <w:top w:val="none" w:sz="0" w:space="0" w:color="auto"/>
            <w:left w:val="none" w:sz="0" w:space="0" w:color="auto"/>
            <w:bottom w:val="none" w:sz="0" w:space="0" w:color="auto"/>
            <w:right w:val="none" w:sz="0" w:space="0" w:color="auto"/>
          </w:divBdr>
        </w:div>
        <w:div w:id="1108114607">
          <w:marLeft w:val="1800"/>
          <w:marRight w:val="0"/>
          <w:marTop w:val="86"/>
          <w:marBottom w:val="0"/>
          <w:divBdr>
            <w:top w:val="none" w:sz="0" w:space="0" w:color="auto"/>
            <w:left w:val="none" w:sz="0" w:space="0" w:color="auto"/>
            <w:bottom w:val="none" w:sz="0" w:space="0" w:color="auto"/>
            <w:right w:val="none" w:sz="0" w:space="0" w:color="auto"/>
          </w:divBdr>
        </w:div>
        <w:div w:id="1264262283">
          <w:marLeft w:val="1800"/>
          <w:marRight w:val="0"/>
          <w:marTop w:val="86"/>
          <w:marBottom w:val="0"/>
          <w:divBdr>
            <w:top w:val="none" w:sz="0" w:space="0" w:color="auto"/>
            <w:left w:val="none" w:sz="0" w:space="0" w:color="auto"/>
            <w:bottom w:val="none" w:sz="0" w:space="0" w:color="auto"/>
            <w:right w:val="none" w:sz="0" w:space="0" w:color="auto"/>
          </w:divBdr>
        </w:div>
        <w:div w:id="1235967471">
          <w:marLeft w:val="1166"/>
          <w:marRight w:val="0"/>
          <w:marTop w:val="96"/>
          <w:marBottom w:val="0"/>
          <w:divBdr>
            <w:top w:val="none" w:sz="0" w:space="0" w:color="auto"/>
            <w:left w:val="none" w:sz="0" w:space="0" w:color="auto"/>
            <w:bottom w:val="none" w:sz="0" w:space="0" w:color="auto"/>
            <w:right w:val="none" w:sz="0" w:space="0" w:color="auto"/>
          </w:divBdr>
        </w:div>
        <w:div w:id="1036583487">
          <w:marLeft w:val="1800"/>
          <w:marRight w:val="0"/>
          <w:marTop w:val="86"/>
          <w:marBottom w:val="0"/>
          <w:divBdr>
            <w:top w:val="none" w:sz="0" w:space="0" w:color="auto"/>
            <w:left w:val="none" w:sz="0" w:space="0" w:color="auto"/>
            <w:bottom w:val="none" w:sz="0" w:space="0" w:color="auto"/>
            <w:right w:val="none" w:sz="0" w:space="0" w:color="auto"/>
          </w:divBdr>
        </w:div>
        <w:div w:id="1008875054">
          <w:marLeft w:val="1800"/>
          <w:marRight w:val="0"/>
          <w:marTop w:val="86"/>
          <w:marBottom w:val="0"/>
          <w:divBdr>
            <w:top w:val="none" w:sz="0" w:space="0" w:color="auto"/>
            <w:left w:val="none" w:sz="0" w:space="0" w:color="auto"/>
            <w:bottom w:val="none" w:sz="0" w:space="0" w:color="auto"/>
            <w:right w:val="none" w:sz="0" w:space="0" w:color="auto"/>
          </w:divBdr>
        </w:div>
        <w:div w:id="296955437">
          <w:marLeft w:val="1166"/>
          <w:marRight w:val="0"/>
          <w:marTop w:val="96"/>
          <w:marBottom w:val="0"/>
          <w:divBdr>
            <w:top w:val="none" w:sz="0" w:space="0" w:color="auto"/>
            <w:left w:val="none" w:sz="0" w:space="0" w:color="auto"/>
            <w:bottom w:val="none" w:sz="0" w:space="0" w:color="auto"/>
            <w:right w:val="none" w:sz="0" w:space="0" w:color="auto"/>
          </w:divBdr>
        </w:div>
      </w:divsChild>
    </w:div>
    <w:div w:id="466552363">
      <w:bodyDiv w:val="1"/>
      <w:marLeft w:val="0"/>
      <w:marRight w:val="0"/>
      <w:marTop w:val="0"/>
      <w:marBottom w:val="0"/>
      <w:divBdr>
        <w:top w:val="none" w:sz="0" w:space="0" w:color="auto"/>
        <w:left w:val="none" w:sz="0" w:space="0" w:color="auto"/>
        <w:bottom w:val="none" w:sz="0" w:space="0" w:color="auto"/>
        <w:right w:val="none" w:sz="0" w:space="0" w:color="auto"/>
      </w:divBdr>
    </w:div>
    <w:div w:id="515267642">
      <w:bodyDiv w:val="1"/>
      <w:marLeft w:val="0"/>
      <w:marRight w:val="0"/>
      <w:marTop w:val="0"/>
      <w:marBottom w:val="0"/>
      <w:divBdr>
        <w:top w:val="none" w:sz="0" w:space="0" w:color="auto"/>
        <w:left w:val="none" w:sz="0" w:space="0" w:color="auto"/>
        <w:bottom w:val="none" w:sz="0" w:space="0" w:color="auto"/>
        <w:right w:val="none" w:sz="0" w:space="0" w:color="auto"/>
      </w:divBdr>
    </w:div>
    <w:div w:id="650600169">
      <w:bodyDiv w:val="1"/>
      <w:marLeft w:val="0"/>
      <w:marRight w:val="0"/>
      <w:marTop w:val="0"/>
      <w:marBottom w:val="0"/>
      <w:divBdr>
        <w:top w:val="none" w:sz="0" w:space="0" w:color="auto"/>
        <w:left w:val="none" w:sz="0" w:space="0" w:color="auto"/>
        <w:bottom w:val="none" w:sz="0" w:space="0" w:color="auto"/>
        <w:right w:val="none" w:sz="0" w:space="0" w:color="auto"/>
      </w:divBdr>
      <w:divsChild>
        <w:div w:id="761921931">
          <w:marLeft w:val="547"/>
          <w:marRight w:val="0"/>
          <w:marTop w:val="86"/>
          <w:marBottom w:val="0"/>
          <w:divBdr>
            <w:top w:val="none" w:sz="0" w:space="0" w:color="auto"/>
            <w:left w:val="none" w:sz="0" w:space="0" w:color="auto"/>
            <w:bottom w:val="none" w:sz="0" w:space="0" w:color="auto"/>
            <w:right w:val="none" w:sz="0" w:space="0" w:color="auto"/>
          </w:divBdr>
        </w:div>
        <w:div w:id="318506722">
          <w:marLeft w:val="1166"/>
          <w:marRight w:val="0"/>
          <w:marTop w:val="67"/>
          <w:marBottom w:val="0"/>
          <w:divBdr>
            <w:top w:val="none" w:sz="0" w:space="0" w:color="auto"/>
            <w:left w:val="none" w:sz="0" w:space="0" w:color="auto"/>
            <w:bottom w:val="none" w:sz="0" w:space="0" w:color="auto"/>
            <w:right w:val="none" w:sz="0" w:space="0" w:color="auto"/>
          </w:divBdr>
        </w:div>
        <w:div w:id="1830248449">
          <w:marLeft w:val="1800"/>
          <w:marRight w:val="0"/>
          <w:marTop w:val="58"/>
          <w:marBottom w:val="0"/>
          <w:divBdr>
            <w:top w:val="none" w:sz="0" w:space="0" w:color="auto"/>
            <w:left w:val="none" w:sz="0" w:space="0" w:color="auto"/>
            <w:bottom w:val="none" w:sz="0" w:space="0" w:color="auto"/>
            <w:right w:val="none" w:sz="0" w:space="0" w:color="auto"/>
          </w:divBdr>
        </w:div>
        <w:div w:id="1091780788">
          <w:marLeft w:val="1800"/>
          <w:marRight w:val="0"/>
          <w:marTop w:val="58"/>
          <w:marBottom w:val="0"/>
          <w:divBdr>
            <w:top w:val="none" w:sz="0" w:space="0" w:color="auto"/>
            <w:left w:val="none" w:sz="0" w:space="0" w:color="auto"/>
            <w:bottom w:val="none" w:sz="0" w:space="0" w:color="auto"/>
            <w:right w:val="none" w:sz="0" w:space="0" w:color="auto"/>
          </w:divBdr>
        </w:div>
        <w:div w:id="497380623">
          <w:marLeft w:val="1800"/>
          <w:marRight w:val="0"/>
          <w:marTop w:val="58"/>
          <w:marBottom w:val="0"/>
          <w:divBdr>
            <w:top w:val="none" w:sz="0" w:space="0" w:color="auto"/>
            <w:left w:val="none" w:sz="0" w:space="0" w:color="auto"/>
            <w:bottom w:val="none" w:sz="0" w:space="0" w:color="auto"/>
            <w:right w:val="none" w:sz="0" w:space="0" w:color="auto"/>
          </w:divBdr>
        </w:div>
        <w:div w:id="1722750189">
          <w:marLeft w:val="1800"/>
          <w:marRight w:val="0"/>
          <w:marTop w:val="58"/>
          <w:marBottom w:val="0"/>
          <w:divBdr>
            <w:top w:val="none" w:sz="0" w:space="0" w:color="auto"/>
            <w:left w:val="none" w:sz="0" w:space="0" w:color="auto"/>
            <w:bottom w:val="none" w:sz="0" w:space="0" w:color="auto"/>
            <w:right w:val="none" w:sz="0" w:space="0" w:color="auto"/>
          </w:divBdr>
        </w:div>
        <w:div w:id="1450007788">
          <w:marLeft w:val="1800"/>
          <w:marRight w:val="0"/>
          <w:marTop w:val="58"/>
          <w:marBottom w:val="0"/>
          <w:divBdr>
            <w:top w:val="none" w:sz="0" w:space="0" w:color="auto"/>
            <w:left w:val="none" w:sz="0" w:space="0" w:color="auto"/>
            <w:bottom w:val="none" w:sz="0" w:space="0" w:color="auto"/>
            <w:right w:val="none" w:sz="0" w:space="0" w:color="auto"/>
          </w:divBdr>
        </w:div>
        <w:div w:id="2095278208">
          <w:marLeft w:val="1166"/>
          <w:marRight w:val="0"/>
          <w:marTop w:val="67"/>
          <w:marBottom w:val="0"/>
          <w:divBdr>
            <w:top w:val="none" w:sz="0" w:space="0" w:color="auto"/>
            <w:left w:val="none" w:sz="0" w:space="0" w:color="auto"/>
            <w:bottom w:val="none" w:sz="0" w:space="0" w:color="auto"/>
            <w:right w:val="none" w:sz="0" w:space="0" w:color="auto"/>
          </w:divBdr>
        </w:div>
        <w:div w:id="1504708608">
          <w:marLeft w:val="1800"/>
          <w:marRight w:val="0"/>
          <w:marTop w:val="58"/>
          <w:marBottom w:val="0"/>
          <w:divBdr>
            <w:top w:val="none" w:sz="0" w:space="0" w:color="auto"/>
            <w:left w:val="none" w:sz="0" w:space="0" w:color="auto"/>
            <w:bottom w:val="none" w:sz="0" w:space="0" w:color="auto"/>
            <w:right w:val="none" w:sz="0" w:space="0" w:color="auto"/>
          </w:divBdr>
        </w:div>
        <w:div w:id="1346446378">
          <w:marLeft w:val="1800"/>
          <w:marRight w:val="0"/>
          <w:marTop w:val="58"/>
          <w:marBottom w:val="0"/>
          <w:divBdr>
            <w:top w:val="none" w:sz="0" w:space="0" w:color="auto"/>
            <w:left w:val="none" w:sz="0" w:space="0" w:color="auto"/>
            <w:bottom w:val="none" w:sz="0" w:space="0" w:color="auto"/>
            <w:right w:val="none" w:sz="0" w:space="0" w:color="auto"/>
          </w:divBdr>
        </w:div>
        <w:div w:id="1795362419">
          <w:marLeft w:val="1800"/>
          <w:marRight w:val="0"/>
          <w:marTop w:val="58"/>
          <w:marBottom w:val="0"/>
          <w:divBdr>
            <w:top w:val="none" w:sz="0" w:space="0" w:color="auto"/>
            <w:left w:val="none" w:sz="0" w:space="0" w:color="auto"/>
            <w:bottom w:val="none" w:sz="0" w:space="0" w:color="auto"/>
            <w:right w:val="none" w:sz="0" w:space="0" w:color="auto"/>
          </w:divBdr>
        </w:div>
        <w:div w:id="246308297">
          <w:marLeft w:val="1166"/>
          <w:marRight w:val="0"/>
          <w:marTop w:val="67"/>
          <w:marBottom w:val="0"/>
          <w:divBdr>
            <w:top w:val="none" w:sz="0" w:space="0" w:color="auto"/>
            <w:left w:val="none" w:sz="0" w:space="0" w:color="auto"/>
            <w:bottom w:val="none" w:sz="0" w:space="0" w:color="auto"/>
            <w:right w:val="none" w:sz="0" w:space="0" w:color="auto"/>
          </w:divBdr>
        </w:div>
        <w:div w:id="788086015">
          <w:marLeft w:val="1166"/>
          <w:marRight w:val="0"/>
          <w:marTop w:val="67"/>
          <w:marBottom w:val="0"/>
          <w:divBdr>
            <w:top w:val="none" w:sz="0" w:space="0" w:color="auto"/>
            <w:left w:val="none" w:sz="0" w:space="0" w:color="auto"/>
            <w:bottom w:val="none" w:sz="0" w:space="0" w:color="auto"/>
            <w:right w:val="none" w:sz="0" w:space="0" w:color="auto"/>
          </w:divBdr>
        </w:div>
        <w:div w:id="1009599563">
          <w:marLeft w:val="1800"/>
          <w:marRight w:val="0"/>
          <w:marTop w:val="67"/>
          <w:marBottom w:val="0"/>
          <w:divBdr>
            <w:top w:val="none" w:sz="0" w:space="0" w:color="auto"/>
            <w:left w:val="none" w:sz="0" w:space="0" w:color="auto"/>
            <w:bottom w:val="none" w:sz="0" w:space="0" w:color="auto"/>
            <w:right w:val="none" w:sz="0" w:space="0" w:color="auto"/>
          </w:divBdr>
        </w:div>
        <w:div w:id="965355043">
          <w:marLeft w:val="1800"/>
          <w:marRight w:val="0"/>
          <w:marTop w:val="67"/>
          <w:marBottom w:val="0"/>
          <w:divBdr>
            <w:top w:val="none" w:sz="0" w:space="0" w:color="auto"/>
            <w:left w:val="none" w:sz="0" w:space="0" w:color="auto"/>
            <w:bottom w:val="none" w:sz="0" w:space="0" w:color="auto"/>
            <w:right w:val="none" w:sz="0" w:space="0" w:color="auto"/>
          </w:divBdr>
        </w:div>
      </w:divsChild>
    </w:div>
    <w:div w:id="937719215">
      <w:bodyDiv w:val="1"/>
      <w:marLeft w:val="0"/>
      <w:marRight w:val="0"/>
      <w:marTop w:val="0"/>
      <w:marBottom w:val="0"/>
      <w:divBdr>
        <w:top w:val="none" w:sz="0" w:space="0" w:color="auto"/>
        <w:left w:val="none" w:sz="0" w:space="0" w:color="auto"/>
        <w:bottom w:val="none" w:sz="0" w:space="0" w:color="auto"/>
        <w:right w:val="none" w:sz="0" w:space="0" w:color="auto"/>
      </w:divBdr>
    </w:div>
    <w:div w:id="983899706">
      <w:bodyDiv w:val="1"/>
      <w:marLeft w:val="0"/>
      <w:marRight w:val="0"/>
      <w:marTop w:val="0"/>
      <w:marBottom w:val="0"/>
      <w:divBdr>
        <w:top w:val="none" w:sz="0" w:space="0" w:color="auto"/>
        <w:left w:val="none" w:sz="0" w:space="0" w:color="auto"/>
        <w:bottom w:val="none" w:sz="0" w:space="0" w:color="auto"/>
        <w:right w:val="none" w:sz="0" w:space="0" w:color="auto"/>
      </w:divBdr>
    </w:div>
    <w:div w:id="1013336566">
      <w:bodyDiv w:val="1"/>
      <w:marLeft w:val="0"/>
      <w:marRight w:val="0"/>
      <w:marTop w:val="0"/>
      <w:marBottom w:val="0"/>
      <w:divBdr>
        <w:top w:val="none" w:sz="0" w:space="0" w:color="auto"/>
        <w:left w:val="none" w:sz="0" w:space="0" w:color="auto"/>
        <w:bottom w:val="none" w:sz="0" w:space="0" w:color="auto"/>
        <w:right w:val="none" w:sz="0" w:space="0" w:color="auto"/>
      </w:divBdr>
    </w:div>
    <w:div w:id="1139227359">
      <w:bodyDiv w:val="1"/>
      <w:marLeft w:val="0"/>
      <w:marRight w:val="0"/>
      <w:marTop w:val="0"/>
      <w:marBottom w:val="0"/>
      <w:divBdr>
        <w:top w:val="none" w:sz="0" w:space="0" w:color="auto"/>
        <w:left w:val="none" w:sz="0" w:space="0" w:color="auto"/>
        <w:bottom w:val="none" w:sz="0" w:space="0" w:color="auto"/>
        <w:right w:val="none" w:sz="0" w:space="0" w:color="auto"/>
      </w:divBdr>
    </w:div>
    <w:div w:id="1213999822">
      <w:bodyDiv w:val="1"/>
      <w:marLeft w:val="0"/>
      <w:marRight w:val="0"/>
      <w:marTop w:val="0"/>
      <w:marBottom w:val="0"/>
      <w:divBdr>
        <w:top w:val="none" w:sz="0" w:space="0" w:color="auto"/>
        <w:left w:val="none" w:sz="0" w:space="0" w:color="auto"/>
        <w:bottom w:val="none" w:sz="0" w:space="0" w:color="auto"/>
        <w:right w:val="none" w:sz="0" w:space="0" w:color="auto"/>
      </w:divBdr>
      <w:divsChild>
        <w:div w:id="1666934881">
          <w:marLeft w:val="547"/>
          <w:marRight w:val="0"/>
          <w:marTop w:val="86"/>
          <w:marBottom w:val="0"/>
          <w:divBdr>
            <w:top w:val="none" w:sz="0" w:space="0" w:color="auto"/>
            <w:left w:val="none" w:sz="0" w:space="0" w:color="auto"/>
            <w:bottom w:val="none" w:sz="0" w:space="0" w:color="auto"/>
            <w:right w:val="none" w:sz="0" w:space="0" w:color="auto"/>
          </w:divBdr>
        </w:div>
        <w:div w:id="579144794">
          <w:marLeft w:val="1166"/>
          <w:marRight w:val="0"/>
          <w:marTop w:val="77"/>
          <w:marBottom w:val="0"/>
          <w:divBdr>
            <w:top w:val="none" w:sz="0" w:space="0" w:color="auto"/>
            <w:left w:val="none" w:sz="0" w:space="0" w:color="auto"/>
            <w:bottom w:val="none" w:sz="0" w:space="0" w:color="auto"/>
            <w:right w:val="none" w:sz="0" w:space="0" w:color="auto"/>
          </w:divBdr>
        </w:div>
        <w:div w:id="1594242183">
          <w:marLeft w:val="1800"/>
          <w:marRight w:val="0"/>
          <w:marTop w:val="67"/>
          <w:marBottom w:val="0"/>
          <w:divBdr>
            <w:top w:val="none" w:sz="0" w:space="0" w:color="auto"/>
            <w:left w:val="none" w:sz="0" w:space="0" w:color="auto"/>
            <w:bottom w:val="none" w:sz="0" w:space="0" w:color="auto"/>
            <w:right w:val="none" w:sz="0" w:space="0" w:color="auto"/>
          </w:divBdr>
        </w:div>
        <w:div w:id="1773011885">
          <w:marLeft w:val="1800"/>
          <w:marRight w:val="0"/>
          <w:marTop w:val="67"/>
          <w:marBottom w:val="0"/>
          <w:divBdr>
            <w:top w:val="none" w:sz="0" w:space="0" w:color="auto"/>
            <w:left w:val="none" w:sz="0" w:space="0" w:color="auto"/>
            <w:bottom w:val="none" w:sz="0" w:space="0" w:color="auto"/>
            <w:right w:val="none" w:sz="0" w:space="0" w:color="auto"/>
          </w:divBdr>
        </w:div>
        <w:div w:id="1006133589">
          <w:marLeft w:val="1800"/>
          <w:marRight w:val="0"/>
          <w:marTop w:val="67"/>
          <w:marBottom w:val="0"/>
          <w:divBdr>
            <w:top w:val="none" w:sz="0" w:space="0" w:color="auto"/>
            <w:left w:val="none" w:sz="0" w:space="0" w:color="auto"/>
            <w:bottom w:val="none" w:sz="0" w:space="0" w:color="auto"/>
            <w:right w:val="none" w:sz="0" w:space="0" w:color="auto"/>
          </w:divBdr>
        </w:div>
        <w:div w:id="85805645">
          <w:marLeft w:val="1800"/>
          <w:marRight w:val="0"/>
          <w:marTop w:val="67"/>
          <w:marBottom w:val="0"/>
          <w:divBdr>
            <w:top w:val="none" w:sz="0" w:space="0" w:color="auto"/>
            <w:left w:val="none" w:sz="0" w:space="0" w:color="auto"/>
            <w:bottom w:val="none" w:sz="0" w:space="0" w:color="auto"/>
            <w:right w:val="none" w:sz="0" w:space="0" w:color="auto"/>
          </w:divBdr>
        </w:div>
        <w:div w:id="1860507602">
          <w:marLeft w:val="1166"/>
          <w:marRight w:val="0"/>
          <w:marTop w:val="77"/>
          <w:marBottom w:val="0"/>
          <w:divBdr>
            <w:top w:val="none" w:sz="0" w:space="0" w:color="auto"/>
            <w:left w:val="none" w:sz="0" w:space="0" w:color="auto"/>
            <w:bottom w:val="none" w:sz="0" w:space="0" w:color="auto"/>
            <w:right w:val="none" w:sz="0" w:space="0" w:color="auto"/>
          </w:divBdr>
        </w:div>
        <w:div w:id="202981008">
          <w:marLeft w:val="1800"/>
          <w:marRight w:val="0"/>
          <w:marTop w:val="67"/>
          <w:marBottom w:val="0"/>
          <w:divBdr>
            <w:top w:val="none" w:sz="0" w:space="0" w:color="auto"/>
            <w:left w:val="none" w:sz="0" w:space="0" w:color="auto"/>
            <w:bottom w:val="none" w:sz="0" w:space="0" w:color="auto"/>
            <w:right w:val="none" w:sz="0" w:space="0" w:color="auto"/>
          </w:divBdr>
        </w:div>
        <w:div w:id="65733367">
          <w:marLeft w:val="1800"/>
          <w:marRight w:val="0"/>
          <w:marTop w:val="67"/>
          <w:marBottom w:val="0"/>
          <w:divBdr>
            <w:top w:val="none" w:sz="0" w:space="0" w:color="auto"/>
            <w:left w:val="none" w:sz="0" w:space="0" w:color="auto"/>
            <w:bottom w:val="none" w:sz="0" w:space="0" w:color="auto"/>
            <w:right w:val="none" w:sz="0" w:space="0" w:color="auto"/>
          </w:divBdr>
        </w:div>
        <w:div w:id="1070999878">
          <w:marLeft w:val="1800"/>
          <w:marRight w:val="0"/>
          <w:marTop w:val="67"/>
          <w:marBottom w:val="0"/>
          <w:divBdr>
            <w:top w:val="none" w:sz="0" w:space="0" w:color="auto"/>
            <w:left w:val="none" w:sz="0" w:space="0" w:color="auto"/>
            <w:bottom w:val="none" w:sz="0" w:space="0" w:color="auto"/>
            <w:right w:val="none" w:sz="0" w:space="0" w:color="auto"/>
          </w:divBdr>
        </w:div>
        <w:div w:id="715668415">
          <w:marLeft w:val="1800"/>
          <w:marRight w:val="0"/>
          <w:marTop w:val="67"/>
          <w:marBottom w:val="0"/>
          <w:divBdr>
            <w:top w:val="none" w:sz="0" w:space="0" w:color="auto"/>
            <w:left w:val="none" w:sz="0" w:space="0" w:color="auto"/>
            <w:bottom w:val="none" w:sz="0" w:space="0" w:color="auto"/>
            <w:right w:val="none" w:sz="0" w:space="0" w:color="auto"/>
          </w:divBdr>
        </w:div>
        <w:div w:id="1903902766">
          <w:marLeft w:val="1166"/>
          <w:marRight w:val="0"/>
          <w:marTop w:val="67"/>
          <w:marBottom w:val="0"/>
          <w:divBdr>
            <w:top w:val="none" w:sz="0" w:space="0" w:color="auto"/>
            <w:left w:val="none" w:sz="0" w:space="0" w:color="auto"/>
            <w:bottom w:val="none" w:sz="0" w:space="0" w:color="auto"/>
            <w:right w:val="none" w:sz="0" w:space="0" w:color="auto"/>
          </w:divBdr>
        </w:div>
      </w:divsChild>
    </w:div>
    <w:div w:id="1352105547">
      <w:bodyDiv w:val="1"/>
      <w:marLeft w:val="0"/>
      <w:marRight w:val="0"/>
      <w:marTop w:val="0"/>
      <w:marBottom w:val="0"/>
      <w:divBdr>
        <w:top w:val="none" w:sz="0" w:space="0" w:color="auto"/>
        <w:left w:val="none" w:sz="0" w:space="0" w:color="auto"/>
        <w:bottom w:val="none" w:sz="0" w:space="0" w:color="auto"/>
        <w:right w:val="none" w:sz="0" w:space="0" w:color="auto"/>
      </w:divBdr>
    </w:div>
    <w:div w:id="1422599866">
      <w:bodyDiv w:val="1"/>
      <w:marLeft w:val="0"/>
      <w:marRight w:val="0"/>
      <w:marTop w:val="0"/>
      <w:marBottom w:val="0"/>
      <w:divBdr>
        <w:top w:val="none" w:sz="0" w:space="0" w:color="auto"/>
        <w:left w:val="none" w:sz="0" w:space="0" w:color="auto"/>
        <w:bottom w:val="none" w:sz="0" w:space="0" w:color="auto"/>
        <w:right w:val="none" w:sz="0" w:space="0" w:color="auto"/>
      </w:divBdr>
    </w:div>
    <w:div w:id="1456948455">
      <w:bodyDiv w:val="1"/>
      <w:marLeft w:val="0"/>
      <w:marRight w:val="0"/>
      <w:marTop w:val="0"/>
      <w:marBottom w:val="0"/>
      <w:divBdr>
        <w:top w:val="none" w:sz="0" w:space="0" w:color="auto"/>
        <w:left w:val="none" w:sz="0" w:space="0" w:color="auto"/>
        <w:bottom w:val="none" w:sz="0" w:space="0" w:color="auto"/>
        <w:right w:val="none" w:sz="0" w:space="0" w:color="auto"/>
      </w:divBdr>
    </w:div>
    <w:div w:id="1457260096">
      <w:bodyDiv w:val="1"/>
      <w:marLeft w:val="0"/>
      <w:marRight w:val="0"/>
      <w:marTop w:val="0"/>
      <w:marBottom w:val="0"/>
      <w:divBdr>
        <w:top w:val="none" w:sz="0" w:space="0" w:color="auto"/>
        <w:left w:val="none" w:sz="0" w:space="0" w:color="auto"/>
        <w:bottom w:val="none" w:sz="0" w:space="0" w:color="auto"/>
        <w:right w:val="none" w:sz="0" w:space="0" w:color="auto"/>
      </w:divBdr>
    </w:div>
    <w:div w:id="1684697851">
      <w:bodyDiv w:val="1"/>
      <w:marLeft w:val="0"/>
      <w:marRight w:val="0"/>
      <w:marTop w:val="0"/>
      <w:marBottom w:val="0"/>
      <w:divBdr>
        <w:top w:val="none" w:sz="0" w:space="0" w:color="auto"/>
        <w:left w:val="none" w:sz="0" w:space="0" w:color="auto"/>
        <w:bottom w:val="none" w:sz="0" w:space="0" w:color="auto"/>
        <w:right w:val="none" w:sz="0" w:space="0" w:color="auto"/>
      </w:divBdr>
    </w:div>
    <w:div w:id="1741827235">
      <w:bodyDiv w:val="1"/>
      <w:marLeft w:val="0"/>
      <w:marRight w:val="0"/>
      <w:marTop w:val="0"/>
      <w:marBottom w:val="0"/>
      <w:divBdr>
        <w:top w:val="none" w:sz="0" w:space="0" w:color="auto"/>
        <w:left w:val="none" w:sz="0" w:space="0" w:color="auto"/>
        <w:bottom w:val="none" w:sz="0" w:space="0" w:color="auto"/>
        <w:right w:val="none" w:sz="0" w:space="0" w:color="auto"/>
      </w:divBdr>
    </w:div>
    <w:div w:id="1789398559">
      <w:bodyDiv w:val="1"/>
      <w:marLeft w:val="0"/>
      <w:marRight w:val="0"/>
      <w:marTop w:val="0"/>
      <w:marBottom w:val="0"/>
      <w:divBdr>
        <w:top w:val="none" w:sz="0" w:space="0" w:color="auto"/>
        <w:left w:val="none" w:sz="0" w:space="0" w:color="auto"/>
        <w:bottom w:val="none" w:sz="0" w:space="0" w:color="auto"/>
        <w:right w:val="none" w:sz="0" w:space="0" w:color="auto"/>
      </w:divBdr>
    </w:div>
    <w:div w:id="1979722086">
      <w:bodyDiv w:val="1"/>
      <w:marLeft w:val="0"/>
      <w:marRight w:val="0"/>
      <w:marTop w:val="0"/>
      <w:marBottom w:val="0"/>
      <w:divBdr>
        <w:top w:val="none" w:sz="0" w:space="0" w:color="auto"/>
        <w:left w:val="none" w:sz="0" w:space="0" w:color="auto"/>
        <w:bottom w:val="none" w:sz="0" w:space="0" w:color="auto"/>
        <w:right w:val="none" w:sz="0" w:space="0" w:color="auto"/>
      </w:divBdr>
    </w:div>
    <w:div w:id="200135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11</Pages>
  <Words>3281</Words>
  <Characters>16347</Characters>
  <Application>Microsoft Office Word</Application>
  <DocSecurity>0</DocSecurity>
  <Lines>741</Lines>
  <Paragraphs>589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3</cp:revision>
  <dcterms:created xsi:type="dcterms:W3CDTF">2018-06-25T13:56:00Z</dcterms:created>
  <dcterms:modified xsi:type="dcterms:W3CDTF">2018-06-25T21:34:00Z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ac82bfa0-cd6f-413b-ba41-f5d37bed4b99</vt:lpwstr>
  </property>
  <property fmtid="{D5CDD505-2E9C-101B-9397-08002B2CF9AE}" pid="3" name="CTP_TimeStamp">
    <vt:lpwstr>2018-06-25 21:34:58Z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